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3CB9D" w14:textId="1C7E9B28" w:rsidR="00901E36" w:rsidRPr="00901E36" w:rsidRDefault="00901E36" w:rsidP="00901E36">
      <w:pPr>
        <w:pStyle w:val="Titre1"/>
      </w:pPr>
      <w:r w:rsidRPr="00901E36">
        <w:t>FICHE ACTU – FÉVRIER 2026</w:t>
      </w:r>
    </w:p>
    <w:p w14:paraId="1C7697FC" w14:textId="3A5E670D" w:rsidR="00901E36" w:rsidRPr="00901E36" w:rsidRDefault="00901E36" w:rsidP="00901E36">
      <w:pPr>
        <w:pStyle w:val="Titre2"/>
      </w:pPr>
      <w:r w:rsidRPr="00901E36">
        <w:t>I. SOUVERAINETÉ NUMÉRIQUE EUROPÉENNE</w:t>
      </w:r>
      <w:r>
        <w:t> :</w:t>
      </w:r>
      <w:r w:rsidRPr="00901E36">
        <w:t xml:space="preserve"> ENTRE AFFICHAGE POLITIQUE ET RENONCEMENT OPÉRATIONNEL</w:t>
      </w:r>
    </w:p>
    <w:p w14:paraId="0C595113" w14:textId="023372A2" w:rsidR="00901E36" w:rsidRPr="00901E36" w:rsidRDefault="00901E36" w:rsidP="00901E36">
      <w:pPr>
        <w:spacing w:after="0" w:line="240" w:lineRule="auto"/>
        <w:rPr>
          <w:b/>
          <w:bCs/>
        </w:rPr>
      </w:pPr>
      <w:r w:rsidRPr="00901E36">
        <w:rPr>
          <w:b/>
          <w:bCs/>
        </w:rPr>
        <w:t>1️</w:t>
      </w:r>
      <w:r w:rsidRPr="00901E36">
        <w:rPr>
          <w:rFonts w:ascii="Segoe UI Symbol" w:hAnsi="Segoe UI Symbol" w:cs="Segoe UI Symbol"/>
          <w:b/>
          <w:bCs/>
        </w:rPr>
        <w:t>⃣</w:t>
      </w:r>
      <w:r w:rsidRPr="00901E36">
        <w:rPr>
          <w:b/>
          <w:bCs/>
        </w:rPr>
        <w:t xml:space="preserve"> EUCS</w:t>
      </w:r>
      <w:r>
        <w:rPr>
          <w:b/>
          <w:bCs/>
        </w:rPr>
        <w:t> :</w:t>
      </w:r>
      <w:r w:rsidRPr="00901E36">
        <w:rPr>
          <w:b/>
          <w:bCs/>
        </w:rPr>
        <w:t xml:space="preserve"> la certification cloud européenne vidée de sa dimension souveraine</w:t>
      </w:r>
    </w:p>
    <w:p w14:paraId="5987F867" w14:textId="389197EC" w:rsidR="00901E36" w:rsidRPr="00901E36" w:rsidRDefault="00901E36" w:rsidP="00901E36">
      <w:pPr>
        <w:spacing w:after="0" w:line="240" w:lineRule="auto"/>
      </w:pPr>
      <w:r w:rsidRPr="00901E36">
        <w:t xml:space="preserve">L’article de L’Usine Digitale intitulé </w:t>
      </w:r>
      <w:r w:rsidRPr="00901E36">
        <w:rPr>
          <w:i/>
          <w:iCs/>
        </w:rPr>
        <w:t>« Cybersécurité de façade, souveraineté abandonnée</w:t>
      </w:r>
      <w:r>
        <w:rPr>
          <w:i/>
          <w:iCs/>
        </w:rPr>
        <w:t> :</w:t>
      </w:r>
      <w:r w:rsidRPr="00901E36">
        <w:rPr>
          <w:i/>
          <w:iCs/>
        </w:rPr>
        <w:t xml:space="preserve"> l’énorme renoncement européen sur le cloud »</w:t>
      </w:r>
      <w:r w:rsidRPr="00901E36">
        <w:t xml:space="preserve"> analyse la révision du </w:t>
      </w:r>
      <w:proofErr w:type="spellStart"/>
      <w:r w:rsidRPr="00901E36">
        <w:t>Cybersecurity</w:t>
      </w:r>
      <w:proofErr w:type="spellEnd"/>
      <w:r w:rsidRPr="00901E36">
        <w:t xml:space="preserve"> </w:t>
      </w:r>
      <w:proofErr w:type="spellStart"/>
      <w:r w:rsidRPr="00901E36">
        <w:t>Act</w:t>
      </w:r>
      <w:proofErr w:type="spellEnd"/>
      <w:r w:rsidRPr="00901E36">
        <w:t xml:space="preserve"> et l’évolution du schéma de certification EUCS (</w:t>
      </w:r>
      <w:proofErr w:type="spellStart"/>
      <w:r w:rsidRPr="00901E36">
        <w:t>European</w:t>
      </w:r>
      <w:proofErr w:type="spellEnd"/>
      <w:r w:rsidRPr="00901E36">
        <w:t xml:space="preserve"> Union </w:t>
      </w:r>
      <w:proofErr w:type="spellStart"/>
      <w:r w:rsidRPr="00901E36">
        <w:t>Cybersecurity</w:t>
      </w:r>
      <w:proofErr w:type="spellEnd"/>
      <w:r w:rsidRPr="00901E36">
        <w:t xml:space="preserve"> Certification Scheme) .</w:t>
      </w:r>
    </w:p>
    <w:p w14:paraId="50517197" w14:textId="77777777" w:rsidR="00901E36" w:rsidRPr="00901E36" w:rsidRDefault="00901E36" w:rsidP="00901E36">
      <w:pPr>
        <w:spacing w:after="0" w:line="240" w:lineRule="auto"/>
        <w:rPr>
          <w:b/>
          <w:bCs/>
        </w:rPr>
      </w:pPr>
      <w:r w:rsidRPr="00901E36">
        <w:rPr>
          <w:rFonts w:ascii="Segoe UI Emoji" w:hAnsi="Segoe UI Emoji" w:cs="Segoe UI Emoji"/>
          <w:b/>
          <w:bCs/>
        </w:rPr>
        <w:t>📌</w:t>
      </w:r>
      <w:r w:rsidRPr="00901E36">
        <w:rPr>
          <w:b/>
          <w:bCs/>
        </w:rPr>
        <w:t xml:space="preserve"> Ce que montre concrètement l’article</w:t>
      </w:r>
    </w:p>
    <w:p w14:paraId="5F7F9674" w14:textId="33DA4438" w:rsidR="00901E36" w:rsidRPr="00901E36" w:rsidRDefault="00901E36" w:rsidP="00901E36">
      <w:pPr>
        <w:spacing w:after="0" w:line="240" w:lineRule="auto"/>
      </w:pPr>
      <w:r w:rsidRPr="00901E36">
        <w:t>Sur la page 3, il est précisé que la Commission européenne choisit d’exclure les critères liés</w:t>
      </w:r>
      <w:r>
        <w:t> :</w:t>
      </w:r>
    </w:p>
    <w:p w14:paraId="3CBBCFDC" w14:textId="77777777" w:rsidR="00901E36" w:rsidRPr="00901E36" w:rsidRDefault="00901E36" w:rsidP="00901E36">
      <w:pPr>
        <w:numPr>
          <w:ilvl w:val="0"/>
          <w:numId w:val="484"/>
        </w:numPr>
        <w:spacing w:after="0" w:line="240" w:lineRule="auto"/>
      </w:pPr>
      <w:r w:rsidRPr="00901E36">
        <w:t>au contrôle capitalistique des fournisseurs,</w:t>
      </w:r>
    </w:p>
    <w:p w14:paraId="0C21FE19" w14:textId="77777777" w:rsidR="00901E36" w:rsidRPr="00901E36" w:rsidRDefault="00901E36" w:rsidP="00901E36">
      <w:pPr>
        <w:numPr>
          <w:ilvl w:val="0"/>
          <w:numId w:val="484"/>
        </w:numPr>
        <w:spacing w:after="0" w:line="240" w:lineRule="auto"/>
      </w:pPr>
      <w:r w:rsidRPr="00901E36">
        <w:t>à leur nationalité,</w:t>
      </w:r>
    </w:p>
    <w:p w14:paraId="0F1DAA06" w14:textId="77777777" w:rsidR="00901E36" w:rsidRPr="00901E36" w:rsidRDefault="00901E36" w:rsidP="00901E36">
      <w:pPr>
        <w:numPr>
          <w:ilvl w:val="0"/>
          <w:numId w:val="484"/>
        </w:numPr>
        <w:spacing w:after="0" w:line="240" w:lineRule="auto"/>
      </w:pPr>
      <w:r w:rsidRPr="00901E36">
        <w:t>à leur exposition aux lois extraterritoriales.</w:t>
      </w:r>
    </w:p>
    <w:p w14:paraId="001070B7" w14:textId="2D1A6333" w:rsidR="00901E36" w:rsidRPr="00901E36" w:rsidRDefault="00901E36" w:rsidP="00901E36">
      <w:pPr>
        <w:spacing w:after="0" w:line="240" w:lineRule="auto"/>
      </w:pPr>
      <w:r w:rsidRPr="00901E36">
        <w:t>Autrement dit, la certification cloud européenne ne prendra pas en compte</w:t>
      </w:r>
      <w:r>
        <w:t> :</w:t>
      </w:r>
    </w:p>
    <w:p w14:paraId="11C0C95E" w14:textId="77777777" w:rsidR="00901E36" w:rsidRPr="00901E36" w:rsidRDefault="00901E36" w:rsidP="00901E36">
      <w:pPr>
        <w:numPr>
          <w:ilvl w:val="0"/>
          <w:numId w:val="485"/>
        </w:numPr>
        <w:spacing w:after="0" w:line="240" w:lineRule="auto"/>
      </w:pPr>
      <w:r w:rsidRPr="00901E36">
        <w:t xml:space="preserve">le CLOUD </w:t>
      </w:r>
      <w:proofErr w:type="spellStart"/>
      <w:r w:rsidRPr="00901E36">
        <w:t>Act</w:t>
      </w:r>
      <w:proofErr w:type="spellEnd"/>
      <w:r w:rsidRPr="00901E36">
        <w:t xml:space="preserve"> américain,</w:t>
      </w:r>
    </w:p>
    <w:p w14:paraId="2BF9C70F" w14:textId="77777777" w:rsidR="00901E36" w:rsidRPr="00901E36" w:rsidRDefault="00901E36" w:rsidP="00901E36">
      <w:pPr>
        <w:numPr>
          <w:ilvl w:val="0"/>
          <w:numId w:val="485"/>
        </w:numPr>
        <w:spacing w:after="0" w:line="240" w:lineRule="auto"/>
      </w:pPr>
      <w:r w:rsidRPr="00901E36">
        <w:t>les risques d’accès extraterritorial aux données,</w:t>
      </w:r>
    </w:p>
    <w:p w14:paraId="28565C84" w14:textId="77777777" w:rsidR="00901E36" w:rsidRPr="00901E36" w:rsidRDefault="00901E36" w:rsidP="00901E36">
      <w:pPr>
        <w:numPr>
          <w:ilvl w:val="0"/>
          <w:numId w:val="485"/>
        </w:numPr>
        <w:spacing w:after="0" w:line="240" w:lineRule="auto"/>
      </w:pPr>
      <w:r w:rsidRPr="00901E36">
        <w:t>la dépendance juridique à un État tiers.</w:t>
      </w:r>
    </w:p>
    <w:p w14:paraId="142801F5" w14:textId="77777777" w:rsidR="00901E36" w:rsidRPr="00901E36" w:rsidRDefault="00901E36" w:rsidP="00901E36">
      <w:pPr>
        <w:spacing w:after="0" w:line="240" w:lineRule="auto"/>
      </w:pPr>
      <w:r w:rsidRPr="00901E36">
        <w:t>Sur la page 5, l’article souligne explicitement que cette orientation constitue « un boulevard pour AWS, Azure et GCP », qui captent déjà près de 70 % du marché européen.</w:t>
      </w:r>
    </w:p>
    <w:p w14:paraId="5DDFCADA" w14:textId="3040F905" w:rsidR="00901E36" w:rsidRPr="00901E36" w:rsidRDefault="00901E36" w:rsidP="00901E36">
      <w:pPr>
        <w:spacing w:after="0" w:line="240" w:lineRule="auto"/>
      </w:pPr>
    </w:p>
    <w:p w14:paraId="6D75E589" w14:textId="77777777" w:rsidR="00901E36" w:rsidRPr="00901E36" w:rsidRDefault="00901E36" w:rsidP="00901E36">
      <w:pPr>
        <w:spacing w:after="0" w:line="240" w:lineRule="auto"/>
        <w:rPr>
          <w:b/>
          <w:bCs/>
        </w:rPr>
      </w:pPr>
      <w:r w:rsidRPr="00901E36">
        <w:rPr>
          <w:rFonts w:ascii="Segoe UI Emoji" w:hAnsi="Segoe UI Emoji" w:cs="Segoe UI Emoji"/>
          <w:b/>
          <w:bCs/>
        </w:rPr>
        <w:t>⚖️</w:t>
      </w:r>
      <w:r w:rsidRPr="00901E36">
        <w:rPr>
          <w:b/>
          <w:bCs/>
        </w:rPr>
        <w:t xml:space="preserve"> Analyse stratégique</w:t>
      </w:r>
    </w:p>
    <w:p w14:paraId="5EF39887" w14:textId="77777777" w:rsidR="00901E36" w:rsidRPr="00901E36" w:rsidRDefault="00901E36" w:rsidP="00901E36">
      <w:pPr>
        <w:spacing w:after="0" w:line="240" w:lineRule="auto"/>
      </w:pPr>
      <w:r w:rsidRPr="00901E36">
        <w:t>L’EUCS devient un outil de normalisation technique, non un instrument de souveraineté.</w:t>
      </w:r>
    </w:p>
    <w:p w14:paraId="422F5247" w14:textId="3BE1C1E9" w:rsidR="00901E36" w:rsidRPr="00901E36" w:rsidRDefault="00901E36" w:rsidP="00901E36">
      <w:pPr>
        <w:spacing w:after="0" w:line="240" w:lineRule="auto"/>
      </w:pPr>
      <w:r w:rsidRPr="00901E36">
        <w:t>La distinction opérée par la Commission entre</w:t>
      </w:r>
      <w:r>
        <w:t> :</w:t>
      </w:r>
    </w:p>
    <w:p w14:paraId="2C744277" w14:textId="77777777" w:rsidR="00901E36" w:rsidRPr="00901E36" w:rsidRDefault="00901E36" w:rsidP="00901E36">
      <w:pPr>
        <w:numPr>
          <w:ilvl w:val="0"/>
          <w:numId w:val="486"/>
        </w:numPr>
        <w:spacing w:after="0" w:line="240" w:lineRule="auto"/>
      </w:pPr>
      <w:r w:rsidRPr="00901E36">
        <w:t>risques techniques (cybersécurité opérationnelle),</w:t>
      </w:r>
    </w:p>
    <w:p w14:paraId="03268C73" w14:textId="77777777" w:rsidR="00901E36" w:rsidRPr="00901E36" w:rsidRDefault="00901E36" w:rsidP="00901E36">
      <w:pPr>
        <w:numPr>
          <w:ilvl w:val="0"/>
          <w:numId w:val="486"/>
        </w:numPr>
        <w:spacing w:after="0" w:line="240" w:lineRule="auto"/>
      </w:pPr>
      <w:r w:rsidRPr="00901E36">
        <w:t>risques non techniques (juridiques, géopolitiques),</w:t>
      </w:r>
    </w:p>
    <w:p w14:paraId="78E6DA9C" w14:textId="77777777" w:rsidR="00901E36" w:rsidRPr="00901E36" w:rsidRDefault="00901E36" w:rsidP="00901E36">
      <w:pPr>
        <w:spacing w:after="0" w:line="240" w:lineRule="auto"/>
      </w:pPr>
      <w:r w:rsidRPr="00901E36">
        <w:t>revient à dissocier sécurité informatique et souveraineté stratégique.</w:t>
      </w:r>
    </w:p>
    <w:p w14:paraId="4B5D93C6" w14:textId="40522F1A" w:rsidR="00901E36" w:rsidRPr="00901E36" w:rsidRDefault="00901E36" w:rsidP="00901E36">
      <w:pPr>
        <w:spacing w:after="0" w:line="240" w:lineRule="auto"/>
      </w:pPr>
      <w:r w:rsidRPr="00901E36">
        <w:t>Or, dans une économie numérique où l’infrastructure cloud conditionne</w:t>
      </w:r>
      <w:r>
        <w:t> :</w:t>
      </w:r>
    </w:p>
    <w:p w14:paraId="5FFB027F" w14:textId="77777777" w:rsidR="00901E36" w:rsidRPr="00901E36" w:rsidRDefault="00901E36" w:rsidP="00901E36">
      <w:pPr>
        <w:numPr>
          <w:ilvl w:val="0"/>
          <w:numId w:val="487"/>
        </w:numPr>
        <w:spacing w:after="0" w:line="240" w:lineRule="auto"/>
      </w:pPr>
      <w:r w:rsidRPr="00901E36">
        <w:t>la continuité d’activité,</w:t>
      </w:r>
    </w:p>
    <w:p w14:paraId="3B9BADBC" w14:textId="77777777" w:rsidR="00901E36" w:rsidRPr="00901E36" w:rsidRDefault="00901E36" w:rsidP="00901E36">
      <w:pPr>
        <w:numPr>
          <w:ilvl w:val="0"/>
          <w:numId w:val="487"/>
        </w:numPr>
        <w:spacing w:after="0" w:line="240" w:lineRule="auto"/>
      </w:pPr>
      <w:r w:rsidRPr="00901E36">
        <w:t>la résilience des administrations,</w:t>
      </w:r>
    </w:p>
    <w:p w14:paraId="5E64D8D7" w14:textId="77777777" w:rsidR="00901E36" w:rsidRPr="00901E36" w:rsidRDefault="00901E36" w:rsidP="00901E36">
      <w:pPr>
        <w:numPr>
          <w:ilvl w:val="0"/>
          <w:numId w:val="487"/>
        </w:numPr>
        <w:spacing w:after="0" w:line="240" w:lineRule="auto"/>
      </w:pPr>
      <w:r w:rsidRPr="00901E36">
        <w:t>la protection des données sensibles,</w:t>
      </w:r>
    </w:p>
    <w:p w14:paraId="5DDF9E40" w14:textId="77777777" w:rsidR="00901E36" w:rsidRPr="00901E36" w:rsidRDefault="00901E36" w:rsidP="00901E36">
      <w:pPr>
        <w:spacing w:after="0" w:line="240" w:lineRule="auto"/>
      </w:pPr>
      <w:r w:rsidRPr="00901E36">
        <w:t>la dépendance juridique devient un risque opérationnel.</w:t>
      </w:r>
    </w:p>
    <w:p w14:paraId="66C6D789" w14:textId="479DF6AE" w:rsidR="00901E36" w:rsidRPr="00901E36" w:rsidRDefault="00901E36" w:rsidP="00901E36">
      <w:pPr>
        <w:spacing w:after="0" w:line="240" w:lineRule="auto"/>
      </w:pPr>
    </w:p>
    <w:p w14:paraId="75479E40" w14:textId="77777777" w:rsidR="00901E36" w:rsidRPr="00901E36" w:rsidRDefault="00901E36" w:rsidP="00901E36">
      <w:pPr>
        <w:spacing w:after="0" w:line="240" w:lineRule="auto"/>
        <w:rPr>
          <w:b/>
          <w:bCs/>
        </w:rPr>
      </w:pPr>
      <w:r w:rsidRPr="00901E36">
        <w:rPr>
          <w:b/>
          <w:bCs/>
        </w:rPr>
        <w:t>Tableau – Ce que l’EUCS couvre / ne couvre pas</w:t>
      </w:r>
    </w:p>
    <w:tbl>
      <w:tblPr>
        <w:tblStyle w:val="TableauGrille4-Accentuation2"/>
        <w:tblW w:w="0" w:type="auto"/>
        <w:tblLook w:val="04A0" w:firstRow="1" w:lastRow="0" w:firstColumn="1" w:lastColumn="0" w:noHBand="0" w:noVBand="1"/>
      </w:tblPr>
      <w:tblGrid>
        <w:gridCol w:w="3409"/>
        <w:gridCol w:w="2190"/>
        <w:gridCol w:w="2026"/>
      </w:tblGrid>
      <w:tr w:rsidR="00901E36" w:rsidRPr="00901E36" w14:paraId="32B3F4A1" w14:textId="77777777" w:rsidTr="00901E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78EE446" w14:textId="77777777" w:rsidR="00901E36" w:rsidRPr="00901E36" w:rsidRDefault="00901E36" w:rsidP="00901E36">
            <w:r w:rsidRPr="00901E36">
              <w:t>Dimension</w:t>
            </w:r>
          </w:p>
        </w:tc>
        <w:tc>
          <w:tcPr>
            <w:tcW w:w="0" w:type="auto"/>
            <w:hideMark/>
          </w:tcPr>
          <w:p w14:paraId="1FD84858" w14:textId="77777777" w:rsidR="00901E36" w:rsidRPr="00901E36" w:rsidRDefault="00901E36" w:rsidP="00901E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01E36">
              <w:t>Intégrée dans EUCS</w:t>
            </w:r>
          </w:p>
        </w:tc>
        <w:tc>
          <w:tcPr>
            <w:tcW w:w="0" w:type="auto"/>
            <w:hideMark/>
          </w:tcPr>
          <w:p w14:paraId="475C158F" w14:textId="77777777" w:rsidR="00901E36" w:rsidRPr="00901E36" w:rsidRDefault="00901E36" w:rsidP="00901E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01E36">
              <w:t>Exclue du schéma</w:t>
            </w:r>
          </w:p>
        </w:tc>
      </w:tr>
      <w:tr w:rsidR="00901E36" w:rsidRPr="00901E36" w14:paraId="6D638DE9" w14:textId="77777777" w:rsidTr="00901E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CBC8A9F" w14:textId="77777777" w:rsidR="00901E36" w:rsidRPr="00901E36" w:rsidRDefault="00901E36" w:rsidP="00901E36">
            <w:r w:rsidRPr="00901E36">
              <w:t>Sécurité technique</w:t>
            </w:r>
          </w:p>
        </w:tc>
        <w:tc>
          <w:tcPr>
            <w:tcW w:w="0" w:type="auto"/>
            <w:hideMark/>
          </w:tcPr>
          <w:p w14:paraId="281ED034" w14:textId="77777777" w:rsidR="00901E36" w:rsidRPr="00901E36" w:rsidRDefault="00901E36" w:rsidP="00901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1E36">
              <w:rPr>
                <w:rFonts w:ascii="Segoe UI Symbol" w:hAnsi="Segoe UI Symbol" w:cs="Segoe UI Symbol"/>
              </w:rPr>
              <w:t>✔</w:t>
            </w:r>
          </w:p>
        </w:tc>
        <w:tc>
          <w:tcPr>
            <w:tcW w:w="0" w:type="auto"/>
            <w:hideMark/>
          </w:tcPr>
          <w:p w14:paraId="41261795" w14:textId="77777777" w:rsidR="00901E36" w:rsidRPr="00901E36" w:rsidRDefault="00901E36" w:rsidP="00901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901E36" w:rsidRPr="00901E36" w14:paraId="0B2A6F86" w14:textId="77777777" w:rsidTr="00901E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F481B3B" w14:textId="77777777" w:rsidR="00901E36" w:rsidRPr="00901E36" w:rsidRDefault="00901E36" w:rsidP="00901E36">
            <w:r w:rsidRPr="00901E36">
              <w:t>Gestion incidents</w:t>
            </w:r>
          </w:p>
        </w:tc>
        <w:tc>
          <w:tcPr>
            <w:tcW w:w="0" w:type="auto"/>
            <w:hideMark/>
          </w:tcPr>
          <w:p w14:paraId="2C497C61" w14:textId="77777777" w:rsidR="00901E36" w:rsidRPr="00901E36" w:rsidRDefault="00901E36" w:rsidP="00901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1E36">
              <w:rPr>
                <w:rFonts w:ascii="Segoe UI Symbol" w:hAnsi="Segoe UI Symbol" w:cs="Segoe UI Symbol"/>
              </w:rPr>
              <w:t>✔</w:t>
            </w:r>
          </w:p>
        </w:tc>
        <w:tc>
          <w:tcPr>
            <w:tcW w:w="0" w:type="auto"/>
            <w:hideMark/>
          </w:tcPr>
          <w:p w14:paraId="1A3555D4" w14:textId="77777777" w:rsidR="00901E36" w:rsidRPr="00901E36" w:rsidRDefault="00901E36" w:rsidP="00901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01E36" w:rsidRPr="00901E36" w14:paraId="236346EC" w14:textId="77777777" w:rsidTr="00901E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605226C" w14:textId="77777777" w:rsidR="00901E36" w:rsidRPr="00901E36" w:rsidRDefault="00901E36" w:rsidP="00901E36">
            <w:r w:rsidRPr="00901E36">
              <w:t>Résilience service</w:t>
            </w:r>
          </w:p>
        </w:tc>
        <w:tc>
          <w:tcPr>
            <w:tcW w:w="0" w:type="auto"/>
            <w:hideMark/>
          </w:tcPr>
          <w:p w14:paraId="3E0672A9" w14:textId="77777777" w:rsidR="00901E36" w:rsidRPr="00901E36" w:rsidRDefault="00901E36" w:rsidP="00901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1E36">
              <w:rPr>
                <w:rFonts w:ascii="Segoe UI Symbol" w:hAnsi="Segoe UI Symbol" w:cs="Segoe UI Symbol"/>
              </w:rPr>
              <w:t>✔</w:t>
            </w:r>
          </w:p>
        </w:tc>
        <w:tc>
          <w:tcPr>
            <w:tcW w:w="0" w:type="auto"/>
            <w:hideMark/>
          </w:tcPr>
          <w:p w14:paraId="186986C1" w14:textId="77777777" w:rsidR="00901E36" w:rsidRPr="00901E36" w:rsidRDefault="00901E36" w:rsidP="00901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901E36" w:rsidRPr="00901E36" w14:paraId="51138835" w14:textId="77777777" w:rsidTr="00901E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2A4970A" w14:textId="77777777" w:rsidR="00901E36" w:rsidRPr="00901E36" w:rsidRDefault="00901E36" w:rsidP="00901E36">
            <w:r w:rsidRPr="00901E36">
              <w:t>Nationalité fournisseur</w:t>
            </w:r>
          </w:p>
        </w:tc>
        <w:tc>
          <w:tcPr>
            <w:tcW w:w="0" w:type="auto"/>
          </w:tcPr>
          <w:p w14:paraId="6F432329" w14:textId="0FF183C8" w:rsidR="00901E36" w:rsidRPr="00901E36" w:rsidRDefault="00901E36" w:rsidP="00901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hideMark/>
          </w:tcPr>
          <w:p w14:paraId="7DA8D580" w14:textId="5EB9EF95" w:rsidR="00901E36" w:rsidRPr="00901E36" w:rsidRDefault="00901E36" w:rsidP="00901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1E36">
              <w:rPr>
                <w:rFonts w:ascii="Segoe UI Symbol" w:hAnsi="Segoe UI Symbol" w:cs="Segoe UI Symbol"/>
              </w:rPr>
              <w:t>✖</w:t>
            </w:r>
          </w:p>
        </w:tc>
      </w:tr>
      <w:tr w:rsidR="00901E36" w:rsidRPr="00901E36" w14:paraId="4D1BFBB2" w14:textId="77777777" w:rsidTr="00901E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55D4B11" w14:textId="77777777" w:rsidR="00901E36" w:rsidRPr="00901E36" w:rsidRDefault="00901E36" w:rsidP="00901E36">
            <w:r w:rsidRPr="00901E36">
              <w:t>Exposition lois extraterritoriales</w:t>
            </w:r>
          </w:p>
        </w:tc>
        <w:tc>
          <w:tcPr>
            <w:tcW w:w="0" w:type="auto"/>
          </w:tcPr>
          <w:p w14:paraId="1715C802" w14:textId="3F59441B" w:rsidR="00901E36" w:rsidRPr="00901E36" w:rsidRDefault="00901E36" w:rsidP="00901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  <w:hideMark/>
          </w:tcPr>
          <w:p w14:paraId="39A6BFE1" w14:textId="1E292157" w:rsidR="00901E36" w:rsidRPr="00901E36" w:rsidRDefault="00901E36" w:rsidP="00901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1E36">
              <w:rPr>
                <w:rFonts w:ascii="Segoe UI Symbol" w:hAnsi="Segoe UI Symbol" w:cs="Segoe UI Symbol"/>
              </w:rPr>
              <w:t>✖</w:t>
            </w:r>
          </w:p>
        </w:tc>
      </w:tr>
      <w:tr w:rsidR="00901E36" w:rsidRPr="00901E36" w14:paraId="05BE7396" w14:textId="77777777" w:rsidTr="00901E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593B727" w14:textId="77777777" w:rsidR="00901E36" w:rsidRPr="00901E36" w:rsidRDefault="00901E36" w:rsidP="00901E36">
            <w:r w:rsidRPr="00901E36">
              <w:t>Contrôle capitalistique</w:t>
            </w:r>
          </w:p>
        </w:tc>
        <w:tc>
          <w:tcPr>
            <w:tcW w:w="0" w:type="auto"/>
          </w:tcPr>
          <w:p w14:paraId="4EE624B0" w14:textId="5E969F57" w:rsidR="00901E36" w:rsidRPr="00901E36" w:rsidRDefault="00901E36" w:rsidP="00901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hideMark/>
          </w:tcPr>
          <w:p w14:paraId="6E1A65C0" w14:textId="2AF0C3E6" w:rsidR="00901E36" w:rsidRPr="00901E36" w:rsidRDefault="00901E36" w:rsidP="00901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1E36">
              <w:rPr>
                <w:rFonts w:ascii="Segoe UI Symbol" w:hAnsi="Segoe UI Symbol" w:cs="Segoe UI Symbol"/>
              </w:rPr>
              <w:t>✖</w:t>
            </w:r>
          </w:p>
        </w:tc>
      </w:tr>
    </w:tbl>
    <w:p w14:paraId="7664E647" w14:textId="188EFAA3" w:rsidR="00901E36" w:rsidRPr="00901E36" w:rsidRDefault="00901E36" w:rsidP="00901E36">
      <w:pPr>
        <w:spacing w:after="0" w:line="240" w:lineRule="auto"/>
      </w:pPr>
    </w:p>
    <w:p w14:paraId="17E3391E" w14:textId="77777777" w:rsidR="00901E36" w:rsidRPr="00901E36" w:rsidRDefault="00901E36" w:rsidP="00901E36">
      <w:pPr>
        <w:spacing w:after="0" w:line="240" w:lineRule="auto"/>
        <w:rPr>
          <w:b/>
          <w:bCs/>
        </w:rPr>
      </w:pPr>
      <w:r w:rsidRPr="00901E36">
        <w:rPr>
          <w:rFonts w:ascii="Segoe UI Emoji" w:hAnsi="Segoe UI Emoji" w:cs="Segoe UI Emoji"/>
          <w:b/>
          <w:bCs/>
        </w:rPr>
        <w:t>🎓</w:t>
      </w:r>
      <w:r w:rsidRPr="00901E36">
        <w:rPr>
          <w:b/>
          <w:bCs/>
        </w:rPr>
        <w:t xml:space="preserve"> Lecture DEC</w:t>
      </w:r>
    </w:p>
    <w:p w14:paraId="0312E92D" w14:textId="278AF12E" w:rsidR="00901E36" w:rsidRPr="00901E36" w:rsidRDefault="00901E36" w:rsidP="00901E36">
      <w:pPr>
        <w:spacing w:after="0" w:line="240" w:lineRule="auto"/>
      </w:pPr>
      <w:r w:rsidRPr="00901E36">
        <w:t>Pour un cabinet ou une entreprise</w:t>
      </w:r>
      <w:r>
        <w:t> :</w:t>
      </w:r>
    </w:p>
    <w:p w14:paraId="07881C72" w14:textId="77777777" w:rsidR="00901E36" w:rsidRPr="00901E36" w:rsidRDefault="00901E36" w:rsidP="00901E36">
      <w:pPr>
        <w:numPr>
          <w:ilvl w:val="0"/>
          <w:numId w:val="488"/>
        </w:numPr>
        <w:spacing w:after="0" w:line="240" w:lineRule="auto"/>
      </w:pPr>
      <w:r w:rsidRPr="00901E36">
        <w:t>La certification européenne ne garantit pas l’indépendance juridique.</w:t>
      </w:r>
    </w:p>
    <w:p w14:paraId="0BB804A1" w14:textId="77777777" w:rsidR="00901E36" w:rsidRPr="00901E36" w:rsidRDefault="00901E36" w:rsidP="00901E36">
      <w:pPr>
        <w:numPr>
          <w:ilvl w:val="0"/>
          <w:numId w:val="488"/>
        </w:numPr>
        <w:spacing w:after="0" w:line="240" w:lineRule="auto"/>
      </w:pPr>
      <w:r w:rsidRPr="00901E36">
        <w:t>L’analyse de dépendance fournisseur doit intégrer le risque extraterritorial.</w:t>
      </w:r>
    </w:p>
    <w:p w14:paraId="2D965C56" w14:textId="77777777" w:rsidR="00901E36" w:rsidRPr="00901E36" w:rsidRDefault="00901E36" w:rsidP="00901E36">
      <w:pPr>
        <w:numPr>
          <w:ilvl w:val="0"/>
          <w:numId w:val="488"/>
        </w:numPr>
        <w:spacing w:after="0" w:line="240" w:lineRule="auto"/>
      </w:pPr>
      <w:r w:rsidRPr="00901E36">
        <w:t>Le choix cloud devient une décision stratégique, pas uniquement IT.</w:t>
      </w:r>
    </w:p>
    <w:p w14:paraId="7C61213D" w14:textId="77777777" w:rsidR="00901E36" w:rsidRPr="00901E36" w:rsidRDefault="00901E36" w:rsidP="00901E36">
      <w:pPr>
        <w:numPr>
          <w:ilvl w:val="0"/>
          <w:numId w:val="488"/>
        </w:numPr>
        <w:spacing w:after="0" w:line="240" w:lineRule="auto"/>
      </w:pPr>
      <w:r w:rsidRPr="00901E36">
        <w:t>L’audit fournisseur doit intégrer les risques géopolitiques.</w:t>
      </w:r>
    </w:p>
    <w:p w14:paraId="35451DD8" w14:textId="4031FB9B" w:rsidR="00901E36" w:rsidRPr="00901E36" w:rsidRDefault="00901E36" w:rsidP="00901E36">
      <w:pPr>
        <w:spacing w:after="0" w:line="240" w:lineRule="auto"/>
      </w:pPr>
    </w:p>
    <w:p w14:paraId="3796A489" w14:textId="4CDCC509" w:rsidR="00901E36" w:rsidRPr="00901E36" w:rsidRDefault="00901E36" w:rsidP="00901E36">
      <w:pPr>
        <w:spacing w:after="0" w:line="240" w:lineRule="auto"/>
        <w:rPr>
          <w:b/>
          <w:bCs/>
        </w:rPr>
      </w:pPr>
      <w:r w:rsidRPr="00901E36">
        <w:rPr>
          <w:b/>
          <w:bCs/>
        </w:rPr>
        <w:t>2️</w:t>
      </w:r>
      <w:r w:rsidRPr="00901E36">
        <w:rPr>
          <w:rFonts w:ascii="Segoe UI Symbol" w:hAnsi="Segoe UI Symbol" w:cs="Segoe UI Symbol"/>
          <w:b/>
          <w:bCs/>
        </w:rPr>
        <w:t>⃣</w:t>
      </w:r>
      <w:r w:rsidRPr="00901E36">
        <w:rPr>
          <w:b/>
          <w:bCs/>
        </w:rPr>
        <w:t xml:space="preserve"> Berlin proche d’AWS</w:t>
      </w:r>
      <w:r>
        <w:rPr>
          <w:b/>
          <w:bCs/>
        </w:rPr>
        <w:t> :</w:t>
      </w:r>
      <w:r w:rsidRPr="00901E36">
        <w:rPr>
          <w:b/>
          <w:bCs/>
        </w:rPr>
        <w:t xml:space="preserve"> fractures intra-européennes</w:t>
      </w:r>
    </w:p>
    <w:p w14:paraId="2932F709" w14:textId="77777777" w:rsidR="00901E36" w:rsidRPr="00901E36" w:rsidRDefault="00901E36" w:rsidP="00901E36">
      <w:pPr>
        <w:spacing w:after="0" w:line="240" w:lineRule="auto"/>
      </w:pPr>
      <w:r w:rsidRPr="00901E36">
        <w:t>L’article (page 6) souligne que l’Allemagne privilégie une approche « inclusive » permettant des partenariats structurants avec AWS.</w:t>
      </w:r>
    </w:p>
    <w:p w14:paraId="233BD0E3" w14:textId="5BEC7F58" w:rsidR="00901E36" w:rsidRPr="00901E36" w:rsidRDefault="00901E36" w:rsidP="00901E36">
      <w:pPr>
        <w:spacing w:after="0" w:line="240" w:lineRule="auto"/>
      </w:pPr>
      <w:r w:rsidRPr="00901E36">
        <w:lastRenderedPageBreak/>
        <w:t>Cela révèle</w:t>
      </w:r>
      <w:r>
        <w:t> :</w:t>
      </w:r>
    </w:p>
    <w:p w14:paraId="48C96C48" w14:textId="77777777" w:rsidR="00901E36" w:rsidRPr="00901E36" w:rsidRDefault="00901E36" w:rsidP="00901E36">
      <w:pPr>
        <w:numPr>
          <w:ilvl w:val="0"/>
          <w:numId w:val="489"/>
        </w:numPr>
        <w:spacing w:after="0" w:line="240" w:lineRule="auto"/>
      </w:pPr>
      <w:r w:rsidRPr="00901E36">
        <w:t>l’absence d’unité stratégique européenne,</w:t>
      </w:r>
    </w:p>
    <w:p w14:paraId="724BDB7F" w14:textId="77777777" w:rsidR="00901E36" w:rsidRPr="00901E36" w:rsidRDefault="00901E36" w:rsidP="00901E36">
      <w:pPr>
        <w:numPr>
          <w:ilvl w:val="0"/>
          <w:numId w:val="489"/>
        </w:numPr>
        <w:spacing w:after="0" w:line="240" w:lineRule="auto"/>
      </w:pPr>
      <w:r w:rsidRPr="00901E36">
        <w:t>la tension entre souveraineté stricte (France) et pragmatisme économique (Allemagne),</w:t>
      </w:r>
    </w:p>
    <w:p w14:paraId="63309311" w14:textId="77777777" w:rsidR="00901E36" w:rsidRPr="00901E36" w:rsidRDefault="00901E36" w:rsidP="00901E36">
      <w:pPr>
        <w:numPr>
          <w:ilvl w:val="0"/>
          <w:numId w:val="489"/>
        </w:numPr>
        <w:spacing w:after="0" w:line="240" w:lineRule="auto"/>
      </w:pPr>
      <w:r w:rsidRPr="00901E36">
        <w:t>la difficulté à bâtir un cloud réellement autonome.</w:t>
      </w:r>
    </w:p>
    <w:p w14:paraId="5986DDCC" w14:textId="77777777" w:rsidR="00901E36" w:rsidRPr="00901E36" w:rsidRDefault="00901E36" w:rsidP="00901E36">
      <w:pPr>
        <w:spacing w:after="0" w:line="240" w:lineRule="auto"/>
      </w:pPr>
      <w:r w:rsidRPr="00901E36">
        <w:t>La souveraineté devient un discours, non une architecture.</w:t>
      </w:r>
    </w:p>
    <w:p w14:paraId="2DA02086" w14:textId="59ABC463" w:rsidR="00901E36" w:rsidRPr="00901E36" w:rsidRDefault="00901E36" w:rsidP="00901E36">
      <w:pPr>
        <w:pStyle w:val="Titre2"/>
      </w:pPr>
      <w:r w:rsidRPr="00901E36">
        <w:t>II. IA GÉNÉRATIVE ET SECTEUR PUBLIC</w:t>
      </w:r>
      <w:r>
        <w:t> :</w:t>
      </w:r>
      <w:r w:rsidRPr="00901E36">
        <w:t xml:space="preserve"> LE CAS CNRS / MISTRAL AI</w:t>
      </w:r>
    </w:p>
    <w:p w14:paraId="431ABD9E" w14:textId="77777777" w:rsidR="00901E36" w:rsidRPr="00901E36" w:rsidRDefault="00901E36" w:rsidP="00901E36">
      <w:pPr>
        <w:spacing w:after="0" w:line="240" w:lineRule="auto"/>
        <w:rPr>
          <w:b/>
          <w:bCs/>
        </w:rPr>
      </w:pPr>
      <w:r w:rsidRPr="00901E36">
        <w:rPr>
          <w:b/>
          <w:bCs/>
        </w:rPr>
        <w:t>3️</w:t>
      </w:r>
      <w:r w:rsidRPr="00901E36">
        <w:rPr>
          <w:rFonts w:ascii="Segoe UI Symbol" w:hAnsi="Segoe UI Symbol" w:cs="Segoe UI Symbol"/>
          <w:b/>
          <w:bCs/>
        </w:rPr>
        <w:t>⃣</w:t>
      </w:r>
      <w:r w:rsidRPr="00901E36">
        <w:rPr>
          <w:b/>
          <w:bCs/>
        </w:rPr>
        <w:t xml:space="preserve"> 35 000 agents du CNRS déploient un assistant Mistral AI</w:t>
      </w:r>
    </w:p>
    <w:p w14:paraId="73E93CD3" w14:textId="77777777" w:rsidR="00901E36" w:rsidRPr="00901E36" w:rsidRDefault="00901E36" w:rsidP="00901E36">
      <w:pPr>
        <w:spacing w:after="0" w:line="240" w:lineRule="auto"/>
      </w:pPr>
      <w:r w:rsidRPr="00901E36">
        <w:t>L’article du 3 février 2026 indique que 35 000 agents du CNRS utilisent désormais un assistant conversationnel sécurisé développé par Mistral AI .</w:t>
      </w:r>
    </w:p>
    <w:p w14:paraId="55CF501B" w14:textId="0385EA5B" w:rsidR="00901E36" w:rsidRPr="00901E36" w:rsidRDefault="00901E36" w:rsidP="00901E36">
      <w:pPr>
        <w:spacing w:after="0" w:line="240" w:lineRule="auto"/>
      </w:pPr>
      <w:r w:rsidRPr="00901E36">
        <w:t>Sur la page 4, l’article précise</w:t>
      </w:r>
      <w:r>
        <w:t> :</w:t>
      </w:r>
    </w:p>
    <w:p w14:paraId="0D40F38E" w14:textId="77777777" w:rsidR="00901E36" w:rsidRPr="00901E36" w:rsidRDefault="00901E36" w:rsidP="00901E36">
      <w:pPr>
        <w:numPr>
          <w:ilvl w:val="0"/>
          <w:numId w:val="490"/>
        </w:numPr>
        <w:spacing w:after="0" w:line="240" w:lineRule="auto"/>
      </w:pPr>
      <w:r w:rsidRPr="00901E36">
        <w:t>Hébergement sur sol européen,</w:t>
      </w:r>
    </w:p>
    <w:p w14:paraId="0FCC369A" w14:textId="77777777" w:rsidR="00901E36" w:rsidRPr="00901E36" w:rsidRDefault="00901E36" w:rsidP="00901E36">
      <w:pPr>
        <w:numPr>
          <w:ilvl w:val="0"/>
          <w:numId w:val="490"/>
        </w:numPr>
        <w:spacing w:after="0" w:line="240" w:lineRule="auto"/>
      </w:pPr>
      <w:r w:rsidRPr="00901E36">
        <w:t>Conformité RGPD (Règlement Général sur la Protection des Données),</w:t>
      </w:r>
    </w:p>
    <w:p w14:paraId="28576546" w14:textId="77777777" w:rsidR="00901E36" w:rsidRPr="00901E36" w:rsidRDefault="00901E36" w:rsidP="00901E36">
      <w:pPr>
        <w:numPr>
          <w:ilvl w:val="0"/>
          <w:numId w:val="490"/>
        </w:numPr>
        <w:spacing w:after="0" w:line="240" w:lineRule="auto"/>
      </w:pPr>
      <w:r w:rsidRPr="00901E36">
        <w:t>Non-réutilisation des prompts pour entraîner les modèles,</w:t>
      </w:r>
    </w:p>
    <w:p w14:paraId="3BD4F22A" w14:textId="77777777" w:rsidR="00901E36" w:rsidRPr="00901E36" w:rsidRDefault="00901E36" w:rsidP="00901E36">
      <w:pPr>
        <w:numPr>
          <w:ilvl w:val="0"/>
          <w:numId w:val="490"/>
        </w:numPr>
        <w:spacing w:after="0" w:line="240" w:lineRule="auto"/>
      </w:pPr>
      <w:r w:rsidRPr="00901E36">
        <w:t>Authentification stricte.</w:t>
      </w:r>
    </w:p>
    <w:p w14:paraId="735B16E3" w14:textId="02DD89B2" w:rsidR="00901E36" w:rsidRPr="00901E36" w:rsidRDefault="00901E36" w:rsidP="00901E36">
      <w:pPr>
        <w:spacing w:after="0" w:line="240" w:lineRule="auto"/>
      </w:pPr>
    </w:p>
    <w:p w14:paraId="0889F64F" w14:textId="77777777" w:rsidR="00901E36" w:rsidRPr="00901E36" w:rsidRDefault="00901E36" w:rsidP="00901E36">
      <w:pPr>
        <w:spacing w:after="0" w:line="240" w:lineRule="auto"/>
        <w:rPr>
          <w:b/>
          <w:bCs/>
        </w:rPr>
      </w:pPr>
      <w:r w:rsidRPr="00901E36">
        <w:rPr>
          <w:rFonts w:ascii="Segoe UI Emoji" w:hAnsi="Segoe UI Emoji" w:cs="Segoe UI Emoji"/>
          <w:b/>
          <w:bCs/>
        </w:rPr>
        <w:t>📌</w:t>
      </w:r>
      <w:r w:rsidRPr="00901E36">
        <w:rPr>
          <w:b/>
          <w:bCs/>
        </w:rPr>
        <w:t xml:space="preserve"> Ce que montre ce déploiement</w:t>
      </w:r>
    </w:p>
    <w:p w14:paraId="2FBAE148" w14:textId="77777777" w:rsidR="00901E36" w:rsidRPr="00901E36" w:rsidRDefault="00901E36" w:rsidP="00901E36">
      <w:pPr>
        <w:numPr>
          <w:ilvl w:val="0"/>
          <w:numId w:val="491"/>
        </w:numPr>
        <w:spacing w:after="0" w:line="240" w:lineRule="auto"/>
      </w:pPr>
      <w:r w:rsidRPr="00901E36">
        <w:t>Passage du POC (Proof of Concept) à l’industrialisation.</w:t>
      </w:r>
    </w:p>
    <w:p w14:paraId="2F6163EB" w14:textId="77777777" w:rsidR="00901E36" w:rsidRPr="00901E36" w:rsidRDefault="00901E36" w:rsidP="00901E36">
      <w:pPr>
        <w:numPr>
          <w:ilvl w:val="0"/>
          <w:numId w:val="491"/>
        </w:numPr>
        <w:spacing w:after="0" w:line="240" w:lineRule="auto"/>
      </w:pPr>
      <w:r w:rsidRPr="00901E36">
        <w:t>Intégration IA dans administration publique.</w:t>
      </w:r>
    </w:p>
    <w:p w14:paraId="46430344" w14:textId="77777777" w:rsidR="00901E36" w:rsidRPr="00901E36" w:rsidRDefault="00901E36" w:rsidP="00901E36">
      <w:pPr>
        <w:numPr>
          <w:ilvl w:val="0"/>
          <w:numId w:val="491"/>
        </w:numPr>
        <w:spacing w:after="0" w:line="240" w:lineRule="auto"/>
      </w:pPr>
      <w:r w:rsidRPr="00901E36">
        <w:t>Interdiction d’utiliser des IA grand public concurrentes.</w:t>
      </w:r>
    </w:p>
    <w:p w14:paraId="13E119D4" w14:textId="77777777" w:rsidR="00901E36" w:rsidRPr="00901E36" w:rsidRDefault="00901E36" w:rsidP="00901E36">
      <w:pPr>
        <w:numPr>
          <w:ilvl w:val="0"/>
          <w:numId w:val="491"/>
        </w:numPr>
        <w:spacing w:after="0" w:line="240" w:lineRule="auto"/>
      </w:pPr>
      <w:r w:rsidRPr="00901E36">
        <w:t>Mise en place d’une charte d’usage et formations.</w:t>
      </w:r>
    </w:p>
    <w:p w14:paraId="3DA8907D" w14:textId="07F8218C" w:rsidR="00901E36" w:rsidRPr="00901E36" w:rsidRDefault="00901E36" w:rsidP="00901E36">
      <w:pPr>
        <w:spacing w:after="0" w:line="240" w:lineRule="auto"/>
      </w:pPr>
    </w:p>
    <w:p w14:paraId="06BBE747" w14:textId="77777777" w:rsidR="00901E36" w:rsidRPr="00901E36" w:rsidRDefault="00901E36" w:rsidP="00901E36">
      <w:pPr>
        <w:spacing w:after="0" w:line="240" w:lineRule="auto"/>
        <w:rPr>
          <w:b/>
          <w:bCs/>
        </w:rPr>
      </w:pPr>
      <w:r w:rsidRPr="00901E36">
        <w:rPr>
          <w:rFonts w:ascii="Segoe UI Symbol" w:hAnsi="Segoe UI Symbol" w:cs="Segoe UI Symbol"/>
          <w:b/>
          <w:bCs/>
        </w:rPr>
        <w:t>➤</w:t>
      </w:r>
      <w:r w:rsidRPr="00901E36">
        <w:rPr>
          <w:b/>
          <w:bCs/>
        </w:rPr>
        <w:t xml:space="preserve"> Mutation structurelle</w:t>
      </w:r>
    </w:p>
    <w:p w14:paraId="71A4366D" w14:textId="1662BA2A" w:rsidR="00901E36" w:rsidRPr="00901E36" w:rsidRDefault="00901E36" w:rsidP="00901E36">
      <w:pPr>
        <w:spacing w:after="0" w:line="240" w:lineRule="auto"/>
      </w:pPr>
      <w:r w:rsidRPr="00901E36">
        <w:t>L’État français</w:t>
      </w:r>
      <w:r>
        <w:t> :</w:t>
      </w:r>
    </w:p>
    <w:p w14:paraId="43C8F72C" w14:textId="77777777" w:rsidR="00901E36" w:rsidRPr="00901E36" w:rsidRDefault="00901E36" w:rsidP="00901E36">
      <w:pPr>
        <w:numPr>
          <w:ilvl w:val="0"/>
          <w:numId w:val="492"/>
        </w:numPr>
        <w:spacing w:after="0" w:line="240" w:lineRule="auto"/>
      </w:pPr>
      <w:r w:rsidRPr="00901E36">
        <w:t>accepte l’IA générative,</w:t>
      </w:r>
    </w:p>
    <w:p w14:paraId="0FBF2B54" w14:textId="77777777" w:rsidR="00901E36" w:rsidRPr="00901E36" w:rsidRDefault="00901E36" w:rsidP="00901E36">
      <w:pPr>
        <w:numPr>
          <w:ilvl w:val="0"/>
          <w:numId w:val="492"/>
        </w:numPr>
        <w:spacing w:after="0" w:line="240" w:lineRule="auto"/>
      </w:pPr>
      <w:r w:rsidRPr="00901E36">
        <w:t>mais encadre strictement son usage,</w:t>
      </w:r>
    </w:p>
    <w:p w14:paraId="33EDEEE9" w14:textId="77777777" w:rsidR="00901E36" w:rsidRPr="00901E36" w:rsidRDefault="00901E36" w:rsidP="00901E36">
      <w:pPr>
        <w:numPr>
          <w:ilvl w:val="0"/>
          <w:numId w:val="492"/>
        </w:numPr>
        <w:spacing w:after="0" w:line="240" w:lineRule="auto"/>
      </w:pPr>
      <w:r w:rsidRPr="00901E36">
        <w:t>privilégie un acteur européen (Mistral AI),</w:t>
      </w:r>
    </w:p>
    <w:p w14:paraId="49F33FBA" w14:textId="77777777" w:rsidR="00901E36" w:rsidRPr="00901E36" w:rsidRDefault="00901E36" w:rsidP="00901E36">
      <w:pPr>
        <w:numPr>
          <w:ilvl w:val="0"/>
          <w:numId w:val="492"/>
        </w:numPr>
        <w:spacing w:after="0" w:line="240" w:lineRule="auto"/>
      </w:pPr>
      <w:r w:rsidRPr="00901E36">
        <w:t>interdit les outils étrangers non contrôlés.</w:t>
      </w:r>
    </w:p>
    <w:p w14:paraId="13E0AFAB" w14:textId="035962C7" w:rsidR="00901E36" w:rsidRPr="00901E36" w:rsidRDefault="00901E36" w:rsidP="00901E36">
      <w:pPr>
        <w:spacing w:after="0" w:line="240" w:lineRule="auto"/>
      </w:pPr>
      <w:r w:rsidRPr="00901E36">
        <w:t>Cela constitue une stratégie hybride</w:t>
      </w:r>
      <w:r>
        <w:t> :</w:t>
      </w:r>
    </w:p>
    <w:p w14:paraId="2DBFF895" w14:textId="77777777" w:rsidR="00901E36" w:rsidRPr="00901E36" w:rsidRDefault="00901E36" w:rsidP="00901E36">
      <w:pPr>
        <w:numPr>
          <w:ilvl w:val="0"/>
          <w:numId w:val="493"/>
        </w:numPr>
        <w:spacing w:after="0" w:line="240" w:lineRule="auto"/>
      </w:pPr>
      <w:r w:rsidRPr="00901E36">
        <w:t>ouverture technologique,</w:t>
      </w:r>
    </w:p>
    <w:p w14:paraId="38B02E37" w14:textId="77777777" w:rsidR="00901E36" w:rsidRPr="00901E36" w:rsidRDefault="00901E36" w:rsidP="00901E36">
      <w:pPr>
        <w:numPr>
          <w:ilvl w:val="0"/>
          <w:numId w:val="493"/>
        </w:numPr>
        <w:spacing w:after="0" w:line="240" w:lineRule="auto"/>
      </w:pPr>
      <w:r w:rsidRPr="00901E36">
        <w:t>mais verrouillage souverain.</w:t>
      </w:r>
    </w:p>
    <w:p w14:paraId="59E9D5C3" w14:textId="552BADF5" w:rsidR="00901E36" w:rsidRPr="00901E36" w:rsidRDefault="00901E36" w:rsidP="00901E36">
      <w:pPr>
        <w:spacing w:after="0" w:line="240" w:lineRule="auto"/>
      </w:pPr>
    </w:p>
    <w:p w14:paraId="7ABA7540" w14:textId="06839300" w:rsidR="00901E36" w:rsidRPr="00901E36" w:rsidRDefault="00901E36" w:rsidP="00901E36">
      <w:pPr>
        <w:spacing w:after="0" w:line="240" w:lineRule="auto"/>
        <w:rPr>
          <w:b/>
          <w:bCs/>
        </w:rPr>
      </w:pPr>
      <w:r w:rsidRPr="00901E36">
        <w:rPr>
          <w:b/>
          <w:bCs/>
        </w:rPr>
        <w:t>Tableau – CNRS / Mistral</w:t>
      </w:r>
      <w:r>
        <w:rPr>
          <w:b/>
          <w:bCs/>
        </w:rPr>
        <w:t> :</w:t>
      </w:r>
      <w:r w:rsidRPr="00901E36">
        <w:rPr>
          <w:b/>
          <w:bCs/>
        </w:rPr>
        <w:t xml:space="preserve"> logique de souveraineté</w:t>
      </w:r>
    </w:p>
    <w:tbl>
      <w:tblPr>
        <w:tblStyle w:val="TableauGrille4-Accentuation2"/>
        <w:tblW w:w="0" w:type="auto"/>
        <w:tblLook w:val="04A0" w:firstRow="1" w:lastRow="0" w:firstColumn="1" w:lastColumn="0" w:noHBand="0" w:noVBand="1"/>
      </w:tblPr>
      <w:tblGrid>
        <w:gridCol w:w="2401"/>
        <w:gridCol w:w="2445"/>
      </w:tblGrid>
      <w:tr w:rsidR="00901E36" w:rsidRPr="00901E36" w14:paraId="2BE0E221" w14:textId="77777777" w:rsidTr="00901E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E31092A" w14:textId="77777777" w:rsidR="00901E36" w:rsidRPr="00901E36" w:rsidRDefault="00901E36" w:rsidP="00901E36">
            <w:r w:rsidRPr="00901E36">
              <w:t>Critère</w:t>
            </w:r>
          </w:p>
        </w:tc>
        <w:tc>
          <w:tcPr>
            <w:tcW w:w="0" w:type="auto"/>
            <w:hideMark/>
          </w:tcPr>
          <w:p w14:paraId="1A398646" w14:textId="77777777" w:rsidR="00901E36" w:rsidRPr="00901E36" w:rsidRDefault="00901E36" w:rsidP="00901E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01E36">
              <w:t>Situation CNRS</w:t>
            </w:r>
          </w:p>
        </w:tc>
      </w:tr>
      <w:tr w:rsidR="00901E36" w:rsidRPr="00901E36" w14:paraId="06C04EDB" w14:textId="77777777" w:rsidTr="00901E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D4FD664" w14:textId="77777777" w:rsidR="00901E36" w:rsidRPr="00901E36" w:rsidRDefault="00901E36" w:rsidP="00901E36">
            <w:r w:rsidRPr="00901E36">
              <w:t>Hébergement</w:t>
            </w:r>
          </w:p>
        </w:tc>
        <w:tc>
          <w:tcPr>
            <w:tcW w:w="0" w:type="auto"/>
            <w:hideMark/>
          </w:tcPr>
          <w:p w14:paraId="2AE0A255" w14:textId="77777777" w:rsidR="00901E36" w:rsidRPr="00901E36" w:rsidRDefault="00901E36" w:rsidP="00901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1E36">
              <w:t>Datacenters européens</w:t>
            </w:r>
          </w:p>
        </w:tc>
      </w:tr>
      <w:tr w:rsidR="00901E36" w:rsidRPr="00901E36" w14:paraId="04E9938C" w14:textId="77777777" w:rsidTr="00901E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A9DCEF9" w14:textId="77777777" w:rsidR="00901E36" w:rsidRPr="00901E36" w:rsidRDefault="00901E36" w:rsidP="00901E36">
            <w:r w:rsidRPr="00901E36">
              <w:t>Cadre juridique</w:t>
            </w:r>
          </w:p>
        </w:tc>
        <w:tc>
          <w:tcPr>
            <w:tcW w:w="0" w:type="auto"/>
            <w:hideMark/>
          </w:tcPr>
          <w:p w14:paraId="3319EEC4" w14:textId="77777777" w:rsidR="00901E36" w:rsidRPr="00901E36" w:rsidRDefault="00901E36" w:rsidP="00901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1E36">
              <w:t xml:space="preserve">RGPD + AI </w:t>
            </w:r>
            <w:proofErr w:type="spellStart"/>
            <w:r w:rsidRPr="00901E36">
              <w:t>Act</w:t>
            </w:r>
            <w:proofErr w:type="spellEnd"/>
          </w:p>
        </w:tc>
      </w:tr>
      <w:tr w:rsidR="00901E36" w:rsidRPr="00901E36" w14:paraId="0F284467" w14:textId="77777777" w:rsidTr="00901E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FCE1A22" w14:textId="77777777" w:rsidR="00901E36" w:rsidRPr="00901E36" w:rsidRDefault="00901E36" w:rsidP="00901E36">
            <w:r w:rsidRPr="00901E36">
              <w:t>Réutilisation données</w:t>
            </w:r>
          </w:p>
        </w:tc>
        <w:tc>
          <w:tcPr>
            <w:tcW w:w="0" w:type="auto"/>
            <w:hideMark/>
          </w:tcPr>
          <w:p w14:paraId="70CD4DA2" w14:textId="77777777" w:rsidR="00901E36" w:rsidRPr="00901E36" w:rsidRDefault="00901E36" w:rsidP="00901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1E36">
              <w:t>Non</w:t>
            </w:r>
          </w:p>
        </w:tc>
      </w:tr>
      <w:tr w:rsidR="00901E36" w:rsidRPr="00901E36" w14:paraId="351C0187" w14:textId="77777777" w:rsidTr="00901E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D4E356" w14:textId="77777777" w:rsidR="00901E36" w:rsidRPr="00901E36" w:rsidRDefault="00901E36" w:rsidP="00901E36">
            <w:r w:rsidRPr="00901E36">
              <w:t>IA concurrentes</w:t>
            </w:r>
          </w:p>
        </w:tc>
        <w:tc>
          <w:tcPr>
            <w:tcW w:w="0" w:type="auto"/>
            <w:hideMark/>
          </w:tcPr>
          <w:p w14:paraId="00220B66" w14:textId="77777777" w:rsidR="00901E36" w:rsidRPr="00901E36" w:rsidRDefault="00901E36" w:rsidP="00901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1E36">
              <w:t>Interdites</w:t>
            </w:r>
          </w:p>
        </w:tc>
      </w:tr>
      <w:tr w:rsidR="00901E36" w:rsidRPr="00901E36" w14:paraId="77545CA5" w14:textId="77777777" w:rsidTr="00901E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E7357BD" w14:textId="77777777" w:rsidR="00901E36" w:rsidRPr="00901E36" w:rsidRDefault="00901E36" w:rsidP="00901E36">
            <w:r w:rsidRPr="00901E36">
              <w:t>Formation interne</w:t>
            </w:r>
          </w:p>
        </w:tc>
        <w:tc>
          <w:tcPr>
            <w:tcW w:w="0" w:type="auto"/>
            <w:hideMark/>
          </w:tcPr>
          <w:p w14:paraId="79F9984B" w14:textId="77777777" w:rsidR="00901E36" w:rsidRPr="00901E36" w:rsidRDefault="00901E36" w:rsidP="00901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1E36">
              <w:t>Oui</w:t>
            </w:r>
          </w:p>
        </w:tc>
      </w:tr>
    </w:tbl>
    <w:p w14:paraId="7A731941" w14:textId="032CE127" w:rsidR="00901E36" w:rsidRPr="00901E36" w:rsidRDefault="00901E36" w:rsidP="00901E36">
      <w:pPr>
        <w:spacing w:after="0" w:line="240" w:lineRule="auto"/>
      </w:pPr>
    </w:p>
    <w:p w14:paraId="2C9CC16F" w14:textId="77777777" w:rsidR="00901E36" w:rsidRPr="00901E36" w:rsidRDefault="00901E36" w:rsidP="00901E36">
      <w:pPr>
        <w:spacing w:after="0" w:line="240" w:lineRule="auto"/>
        <w:rPr>
          <w:b/>
          <w:bCs/>
        </w:rPr>
      </w:pPr>
      <w:r w:rsidRPr="00901E36">
        <w:rPr>
          <w:rFonts w:ascii="Segoe UI Emoji" w:hAnsi="Segoe UI Emoji" w:cs="Segoe UI Emoji"/>
          <w:b/>
          <w:bCs/>
        </w:rPr>
        <w:t>🎓</w:t>
      </w:r>
      <w:r w:rsidRPr="00901E36">
        <w:rPr>
          <w:b/>
          <w:bCs/>
        </w:rPr>
        <w:t xml:space="preserve"> Lecture DEC</w:t>
      </w:r>
    </w:p>
    <w:p w14:paraId="14B58BAE" w14:textId="3EFB4DCE" w:rsidR="00901E36" w:rsidRPr="00901E36" w:rsidRDefault="00901E36" w:rsidP="00901E36">
      <w:pPr>
        <w:spacing w:after="0" w:line="240" w:lineRule="auto"/>
      </w:pPr>
      <w:r w:rsidRPr="00901E36">
        <w:t>Ce cas illustre</w:t>
      </w:r>
      <w:r>
        <w:t> :</w:t>
      </w:r>
    </w:p>
    <w:p w14:paraId="13BC4936" w14:textId="77777777" w:rsidR="00901E36" w:rsidRPr="00901E36" w:rsidRDefault="00901E36" w:rsidP="00901E36">
      <w:pPr>
        <w:numPr>
          <w:ilvl w:val="0"/>
          <w:numId w:val="494"/>
        </w:numPr>
        <w:spacing w:after="0" w:line="240" w:lineRule="auto"/>
      </w:pPr>
      <w:r w:rsidRPr="00901E36">
        <w:t>la formalisation d’une politique d’usage IA,</w:t>
      </w:r>
    </w:p>
    <w:p w14:paraId="39515C88" w14:textId="77777777" w:rsidR="00901E36" w:rsidRPr="00901E36" w:rsidRDefault="00901E36" w:rsidP="00901E36">
      <w:pPr>
        <w:numPr>
          <w:ilvl w:val="0"/>
          <w:numId w:val="494"/>
        </w:numPr>
        <w:spacing w:after="0" w:line="240" w:lineRule="auto"/>
      </w:pPr>
      <w:r w:rsidRPr="00901E36">
        <w:t>l’importance d’un cadre contractuel précis,</w:t>
      </w:r>
    </w:p>
    <w:p w14:paraId="0157A4ED" w14:textId="77777777" w:rsidR="00901E36" w:rsidRPr="00901E36" w:rsidRDefault="00901E36" w:rsidP="00901E36">
      <w:pPr>
        <w:numPr>
          <w:ilvl w:val="0"/>
          <w:numId w:val="494"/>
        </w:numPr>
        <w:spacing w:after="0" w:line="240" w:lineRule="auto"/>
      </w:pPr>
      <w:r w:rsidRPr="00901E36">
        <w:t>la gestion des risques d’hallucination,</w:t>
      </w:r>
    </w:p>
    <w:p w14:paraId="1A5ED192" w14:textId="77777777" w:rsidR="00901E36" w:rsidRPr="00901E36" w:rsidRDefault="00901E36" w:rsidP="00901E36">
      <w:pPr>
        <w:numPr>
          <w:ilvl w:val="0"/>
          <w:numId w:val="494"/>
        </w:numPr>
        <w:spacing w:after="0" w:line="240" w:lineRule="auto"/>
      </w:pPr>
      <w:r w:rsidRPr="00901E36">
        <w:t>la montée du contrôle interne numérique.</w:t>
      </w:r>
    </w:p>
    <w:p w14:paraId="429A8DBB" w14:textId="6295B89B" w:rsidR="00901E36" w:rsidRPr="00901E36" w:rsidRDefault="00901E36" w:rsidP="00901E36">
      <w:pPr>
        <w:spacing w:after="0" w:line="240" w:lineRule="auto"/>
      </w:pPr>
      <w:r w:rsidRPr="00901E36">
        <w:t>Un cabinet peut être interrogé à l’oral sur</w:t>
      </w:r>
      <w:r>
        <w:t> :</w:t>
      </w:r>
    </w:p>
    <w:p w14:paraId="3E3C0D0C" w14:textId="77777777" w:rsidR="00901E36" w:rsidRPr="00901E36" w:rsidRDefault="00901E36" w:rsidP="00901E36">
      <w:pPr>
        <w:spacing w:after="0" w:line="240" w:lineRule="auto"/>
      </w:pPr>
      <w:r w:rsidRPr="00901E36">
        <w:t>Comment encadrer l’usage d’une IA générative dans une organisation ?</w:t>
      </w:r>
    </w:p>
    <w:p w14:paraId="00FDE263" w14:textId="77777777" w:rsidR="00901E36" w:rsidRPr="00901E36" w:rsidRDefault="00901E36" w:rsidP="00901E36">
      <w:pPr>
        <w:pStyle w:val="Titre2"/>
      </w:pPr>
      <w:r w:rsidRPr="00901E36">
        <w:t>III. CLOUD, CONFIANCE ET CRISES DES GÉANTS TECHNOLOGIQUES</w:t>
      </w:r>
    </w:p>
    <w:p w14:paraId="5D6EB133" w14:textId="0E9EB089" w:rsidR="00901E36" w:rsidRPr="00901E36" w:rsidRDefault="00901E36" w:rsidP="00901E36">
      <w:pPr>
        <w:spacing w:after="0" w:line="240" w:lineRule="auto"/>
        <w:rPr>
          <w:b/>
          <w:bCs/>
        </w:rPr>
      </w:pPr>
      <w:r w:rsidRPr="00901E36">
        <w:rPr>
          <w:b/>
          <w:bCs/>
        </w:rPr>
        <w:t>4️</w:t>
      </w:r>
      <w:r w:rsidRPr="00901E36">
        <w:rPr>
          <w:rFonts w:ascii="Segoe UI Symbol" w:hAnsi="Segoe UI Symbol" w:cs="Segoe UI Symbol"/>
          <w:b/>
          <w:bCs/>
        </w:rPr>
        <w:t>⃣</w:t>
      </w:r>
      <w:r w:rsidRPr="00901E36">
        <w:rPr>
          <w:b/>
          <w:bCs/>
        </w:rPr>
        <w:t xml:space="preserve"> </w:t>
      </w:r>
      <w:proofErr w:type="spellStart"/>
      <w:r w:rsidRPr="00901E36">
        <w:rPr>
          <w:b/>
          <w:bCs/>
        </w:rPr>
        <w:t>TikTok</w:t>
      </w:r>
      <w:proofErr w:type="spellEnd"/>
      <w:r w:rsidRPr="00901E36">
        <w:rPr>
          <w:b/>
          <w:bCs/>
        </w:rPr>
        <w:t xml:space="preserve"> sous contrôle américain</w:t>
      </w:r>
      <w:r>
        <w:rPr>
          <w:b/>
          <w:bCs/>
        </w:rPr>
        <w:t> :</w:t>
      </w:r>
      <w:r w:rsidRPr="00901E36">
        <w:rPr>
          <w:b/>
          <w:bCs/>
        </w:rPr>
        <w:t xml:space="preserve"> instabilité stratégique</w:t>
      </w:r>
    </w:p>
    <w:p w14:paraId="7A90DCA2" w14:textId="77777777" w:rsidR="00901E36" w:rsidRPr="00901E36" w:rsidRDefault="00901E36" w:rsidP="00901E36">
      <w:pPr>
        <w:spacing w:after="0" w:line="240" w:lineRule="auto"/>
      </w:pPr>
      <w:r w:rsidRPr="00901E36">
        <w:t xml:space="preserve">L’article de Developpez.com analyse la première semaine de </w:t>
      </w:r>
      <w:proofErr w:type="spellStart"/>
      <w:r w:rsidRPr="00901E36">
        <w:t>TikTok</w:t>
      </w:r>
      <w:proofErr w:type="spellEnd"/>
      <w:r w:rsidRPr="00901E36">
        <w:t xml:space="preserve"> sous contrôle américain .</w:t>
      </w:r>
    </w:p>
    <w:p w14:paraId="226D38FA" w14:textId="576A41F2" w:rsidR="00901E36" w:rsidRPr="00901E36" w:rsidRDefault="00901E36" w:rsidP="00901E36">
      <w:pPr>
        <w:spacing w:after="0" w:line="240" w:lineRule="auto"/>
      </w:pPr>
      <w:r w:rsidRPr="00901E36">
        <w:t>Il évoque</w:t>
      </w:r>
      <w:r>
        <w:t> :</w:t>
      </w:r>
    </w:p>
    <w:p w14:paraId="532F87B1" w14:textId="77777777" w:rsidR="00901E36" w:rsidRPr="00901E36" w:rsidRDefault="00901E36" w:rsidP="00901E36">
      <w:pPr>
        <w:numPr>
          <w:ilvl w:val="0"/>
          <w:numId w:val="495"/>
        </w:numPr>
        <w:spacing w:after="0" w:line="240" w:lineRule="auto"/>
      </w:pPr>
      <w:r w:rsidRPr="00901E36">
        <w:t>pannes,</w:t>
      </w:r>
    </w:p>
    <w:p w14:paraId="617565F8" w14:textId="77777777" w:rsidR="00901E36" w:rsidRPr="00901E36" w:rsidRDefault="00901E36" w:rsidP="00901E36">
      <w:pPr>
        <w:numPr>
          <w:ilvl w:val="0"/>
          <w:numId w:val="495"/>
        </w:numPr>
        <w:spacing w:after="0" w:line="240" w:lineRule="auto"/>
      </w:pPr>
      <w:r w:rsidRPr="00901E36">
        <w:lastRenderedPageBreak/>
        <w:t>soupçons de censure,</w:t>
      </w:r>
    </w:p>
    <w:p w14:paraId="6FD5BEAC" w14:textId="77777777" w:rsidR="00901E36" w:rsidRPr="00901E36" w:rsidRDefault="00901E36" w:rsidP="00901E36">
      <w:pPr>
        <w:numPr>
          <w:ilvl w:val="0"/>
          <w:numId w:val="495"/>
        </w:numPr>
        <w:spacing w:after="0" w:line="240" w:lineRule="auto"/>
      </w:pPr>
      <w:r w:rsidRPr="00901E36">
        <w:t>tensions politiques,</w:t>
      </w:r>
    </w:p>
    <w:p w14:paraId="7600B5AE" w14:textId="77777777" w:rsidR="00901E36" w:rsidRPr="00901E36" w:rsidRDefault="00901E36" w:rsidP="00901E36">
      <w:pPr>
        <w:numPr>
          <w:ilvl w:val="0"/>
          <w:numId w:val="495"/>
        </w:numPr>
        <w:spacing w:after="0" w:line="240" w:lineRule="auto"/>
      </w:pPr>
      <w:r w:rsidRPr="00901E36">
        <w:t>chute de confiance des utilisateurs.</w:t>
      </w:r>
    </w:p>
    <w:p w14:paraId="1446D551" w14:textId="7BEB6F84" w:rsidR="00901E36" w:rsidRPr="00901E36" w:rsidRDefault="00901E36" w:rsidP="00901E36">
      <w:pPr>
        <w:spacing w:after="0" w:line="240" w:lineRule="auto"/>
      </w:pPr>
    </w:p>
    <w:p w14:paraId="7C7236B3" w14:textId="77777777" w:rsidR="00901E36" w:rsidRPr="00901E36" w:rsidRDefault="00901E36" w:rsidP="00901E36">
      <w:pPr>
        <w:spacing w:after="0" w:line="240" w:lineRule="auto"/>
        <w:rPr>
          <w:b/>
          <w:bCs/>
        </w:rPr>
      </w:pPr>
      <w:r w:rsidRPr="00901E36">
        <w:rPr>
          <w:rFonts w:ascii="Segoe UI Symbol" w:hAnsi="Segoe UI Symbol" w:cs="Segoe UI Symbol"/>
          <w:b/>
          <w:bCs/>
        </w:rPr>
        <w:t>➤</w:t>
      </w:r>
      <w:r w:rsidRPr="00901E36">
        <w:rPr>
          <w:b/>
          <w:bCs/>
        </w:rPr>
        <w:t xml:space="preserve"> Lecture stratégique</w:t>
      </w:r>
    </w:p>
    <w:p w14:paraId="44A96CA9" w14:textId="5B853B17" w:rsidR="00901E36" w:rsidRPr="00901E36" w:rsidRDefault="00901E36" w:rsidP="00901E36">
      <w:pPr>
        <w:spacing w:after="0" w:line="240" w:lineRule="auto"/>
      </w:pPr>
      <w:r w:rsidRPr="00901E36">
        <w:t>Cela illustre</w:t>
      </w:r>
      <w:r>
        <w:t> :</w:t>
      </w:r>
    </w:p>
    <w:p w14:paraId="32BA5E25" w14:textId="77777777" w:rsidR="00901E36" w:rsidRPr="00901E36" w:rsidRDefault="00901E36" w:rsidP="00901E36">
      <w:pPr>
        <w:numPr>
          <w:ilvl w:val="0"/>
          <w:numId w:val="496"/>
        </w:numPr>
        <w:spacing w:after="0" w:line="240" w:lineRule="auto"/>
      </w:pPr>
      <w:r w:rsidRPr="00901E36">
        <w:t>la politisation des plateformes numériques,</w:t>
      </w:r>
    </w:p>
    <w:p w14:paraId="32BA879C" w14:textId="77777777" w:rsidR="00901E36" w:rsidRPr="00901E36" w:rsidRDefault="00901E36" w:rsidP="00901E36">
      <w:pPr>
        <w:numPr>
          <w:ilvl w:val="0"/>
          <w:numId w:val="496"/>
        </w:numPr>
        <w:spacing w:after="0" w:line="240" w:lineRule="auto"/>
      </w:pPr>
      <w:r w:rsidRPr="00901E36">
        <w:t>le risque géopolitique des infrastructures sociales,</w:t>
      </w:r>
    </w:p>
    <w:p w14:paraId="38F1412A" w14:textId="77777777" w:rsidR="00901E36" w:rsidRPr="00901E36" w:rsidRDefault="00901E36" w:rsidP="00901E36">
      <w:pPr>
        <w:numPr>
          <w:ilvl w:val="0"/>
          <w:numId w:val="496"/>
        </w:numPr>
        <w:spacing w:after="0" w:line="240" w:lineRule="auto"/>
      </w:pPr>
      <w:r w:rsidRPr="00901E36">
        <w:t>la fragilité des modèles transnationaux.</w:t>
      </w:r>
    </w:p>
    <w:p w14:paraId="1A5DCBC4" w14:textId="1D0CC9D1" w:rsidR="00901E36" w:rsidRPr="00901E36" w:rsidRDefault="00901E36" w:rsidP="00901E36">
      <w:pPr>
        <w:spacing w:after="0" w:line="240" w:lineRule="auto"/>
      </w:pPr>
      <w:r w:rsidRPr="00901E36">
        <w:t>La gouvernance d’une plateforme devient dépendante</w:t>
      </w:r>
      <w:r>
        <w:t> :</w:t>
      </w:r>
    </w:p>
    <w:p w14:paraId="1B5EDA13" w14:textId="77777777" w:rsidR="00901E36" w:rsidRPr="00901E36" w:rsidRDefault="00901E36" w:rsidP="00901E36">
      <w:pPr>
        <w:numPr>
          <w:ilvl w:val="0"/>
          <w:numId w:val="497"/>
        </w:numPr>
        <w:spacing w:after="0" w:line="240" w:lineRule="auto"/>
      </w:pPr>
      <w:r w:rsidRPr="00901E36">
        <w:t>des arbitrages politiques,</w:t>
      </w:r>
    </w:p>
    <w:p w14:paraId="20E0C367" w14:textId="77777777" w:rsidR="00901E36" w:rsidRPr="00901E36" w:rsidRDefault="00901E36" w:rsidP="00901E36">
      <w:pPr>
        <w:numPr>
          <w:ilvl w:val="0"/>
          <w:numId w:val="497"/>
        </w:numPr>
        <w:spacing w:after="0" w:line="240" w:lineRule="auto"/>
      </w:pPr>
      <w:r w:rsidRPr="00901E36">
        <w:t>des décisions exécutives,</w:t>
      </w:r>
    </w:p>
    <w:p w14:paraId="69B4F83E" w14:textId="77777777" w:rsidR="00901E36" w:rsidRPr="00901E36" w:rsidRDefault="00901E36" w:rsidP="00901E36">
      <w:pPr>
        <w:numPr>
          <w:ilvl w:val="0"/>
          <w:numId w:val="497"/>
        </w:numPr>
        <w:spacing w:after="0" w:line="240" w:lineRule="auto"/>
      </w:pPr>
      <w:r w:rsidRPr="00901E36">
        <w:t>des tensions bilatérales.</w:t>
      </w:r>
    </w:p>
    <w:p w14:paraId="5EA45AB5" w14:textId="122224F9" w:rsidR="00901E36" w:rsidRPr="00901E36" w:rsidRDefault="00901E36" w:rsidP="00901E36">
      <w:pPr>
        <w:spacing w:after="0" w:line="240" w:lineRule="auto"/>
      </w:pPr>
    </w:p>
    <w:p w14:paraId="6238B914" w14:textId="38F666B6" w:rsidR="00901E36" w:rsidRPr="00901E36" w:rsidRDefault="00901E36" w:rsidP="00901E36">
      <w:pPr>
        <w:spacing w:after="0" w:line="240" w:lineRule="auto"/>
        <w:rPr>
          <w:b/>
          <w:bCs/>
        </w:rPr>
      </w:pPr>
      <w:r w:rsidRPr="00901E36">
        <w:rPr>
          <w:b/>
          <w:bCs/>
        </w:rPr>
        <w:t>5️</w:t>
      </w:r>
      <w:r w:rsidRPr="00901E36">
        <w:rPr>
          <w:rFonts w:ascii="Segoe UI Symbol" w:hAnsi="Segoe UI Symbol" w:cs="Segoe UI Symbol"/>
          <w:b/>
          <w:bCs/>
        </w:rPr>
        <w:t>⃣</w:t>
      </w:r>
      <w:r w:rsidRPr="00901E36">
        <w:rPr>
          <w:b/>
          <w:bCs/>
        </w:rPr>
        <w:t xml:space="preserve"> Microsoft perd 400 milliards $</w:t>
      </w:r>
      <w:r>
        <w:rPr>
          <w:b/>
          <w:bCs/>
        </w:rPr>
        <w:t> :</w:t>
      </w:r>
      <w:r w:rsidRPr="00901E36">
        <w:rPr>
          <w:b/>
          <w:bCs/>
        </w:rPr>
        <w:t xml:space="preserve"> bulle IA ?</w:t>
      </w:r>
    </w:p>
    <w:p w14:paraId="3521209D" w14:textId="77777777" w:rsidR="00901E36" w:rsidRPr="00901E36" w:rsidRDefault="00901E36" w:rsidP="00901E36">
      <w:pPr>
        <w:spacing w:after="0" w:line="240" w:lineRule="auto"/>
      </w:pPr>
      <w:r w:rsidRPr="00901E36">
        <w:t>L’article Developpez.com évoque une perte de 400 milliards de dollars de valorisation liée aux investissements massifs dans l’IA .</w:t>
      </w:r>
    </w:p>
    <w:p w14:paraId="52ECF389" w14:textId="2A1D21F0" w:rsidR="00901E36" w:rsidRPr="00901E36" w:rsidRDefault="00901E36" w:rsidP="00901E36">
      <w:pPr>
        <w:spacing w:after="0" w:line="240" w:lineRule="auto"/>
      </w:pPr>
      <w:r w:rsidRPr="00901E36">
        <w:t>Il met en cause</w:t>
      </w:r>
      <w:r>
        <w:t> :</w:t>
      </w:r>
    </w:p>
    <w:p w14:paraId="6747BA11" w14:textId="77777777" w:rsidR="00901E36" w:rsidRPr="00901E36" w:rsidRDefault="00901E36" w:rsidP="00901E36">
      <w:pPr>
        <w:numPr>
          <w:ilvl w:val="0"/>
          <w:numId w:val="498"/>
        </w:numPr>
        <w:spacing w:after="0" w:line="240" w:lineRule="auto"/>
      </w:pPr>
      <w:r w:rsidRPr="00901E36">
        <w:t>le financement d’OpenAI,</w:t>
      </w:r>
    </w:p>
    <w:p w14:paraId="45B9FC36" w14:textId="77777777" w:rsidR="00901E36" w:rsidRPr="00901E36" w:rsidRDefault="00901E36" w:rsidP="00901E36">
      <w:pPr>
        <w:numPr>
          <w:ilvl w:val="0"/>
          <w:numId w:val="498"/>
        </w:numPr>
        <w:spacing w:after="0" w:line="240" w:lineRule="auto"/>
      </w:pPr>
      <w:r w:rsidRPr="00901E36">
        <w:t>la dépendance à Sam Altman,</w:t>
      </w:r>
    </w:p>
    <w:p w14:paraId="0B0D7BE3" w14:textId="77777777" w:rsidR="00901E36" w:rsidRPr="00901E36" w:rsidRDefault="00901E36" w:rsidP="00901E36">
      <w:pPr>
        <w:numPr>
          <w:ilvl w:val="0"/>
          <w:numId w:val="498"/>
        </w:numPr>
        <w:spacing w:after="0" w:line="240" w:lineRule="auto"/>
      </w:pPr>
      <w:r w:rsidRPr="00901E36">
        <w:t>la survalorisation des promesses IA.</w:t>
      </w:r>
    </w:p>
    <w:p w14:paraId="1F5665E5" w14:textId="42F12E69" w:rsidR="00901E36" w:rsidRPr="00901E36" w:rsidRDefault="00901E36" w:rsidP="00901E36">
      <w:pPr>
        <w:spacing w:after="0" w:line="240" w:lineRule="auto"/>
      </w:pPr>
    </w:p>
    <w:p w14:paraId="508FBF08" w14:textId="77777777" w:rsidR="00901E36" w:rsidRPr="00901E36" w:rsidRDefault="00901E36" w:rsidP="00901E36">
      <w:pPr>
        <w:spacing w:after="0" w:line="240" w:lineRule="auto"/>
        <w:rPr>
          <w:b/>
          <w:bCs/>
        </w:rPr>
      </w:pPr>
      <w:r w:rsidRPr="00901E36">
        <w:rPr>
          <w:rFonts w:ascii="Segoe UI Symbol" w:hAnsi="Segoe UI Symbol" w:cs="Segoe UI Symbol"/>
          <w:b/>
          <w:bCs/>
        </w:rPr>
        <w:t>➤</w:t>
      </w:r>
      <w:r w:rsidRPr="00901E36">
        <w:rPr>
          <w:b/>
          <w:bCs/>
        </w:rPr>
        <w:t xml:space="preserve"> Lecture financière</w:t>
      </w:r>
    </w:p>
    <w:p w14:paraId="35A082A1" w14:textId="6776E8FA" w:rsidR="00901E36" w:rsidRPr="00901E36" w:rsidRDefault="00901E36" w:rsidP="00901E36">
      <w:pPr>
        <w:spacing w:after="0" w:line="240" w:lineRule="auto"/>
      </w:pPr>
      <w:r w:rsidRPr="00901E36">
        <w:t>Nous retrouvons</w:t>
      </w:r>
      <w:r>
        <w:t> :</w:t>
      </w:r>
    </w:p>
    <w:p w14:paraId="69C02377" w14:textId="77777777" w:rsidR="00901E36" w:rsidRPr="00901E36" w:rsidRDefault="00901E36" w:rsidP="00901E36">
      <w:pPr>
        <w:numPr>
          <w:ilvl w:val="0"/>
          <w:numId w:val="499"/>
        </w:numPr>
        <w:spacing w:after="0" w:line="240" w:lineRule="auto"/>
      </w:pPr>
      <w:r w:rsidRPr="00901E36">
        <w:t>un risque de bulle spéculative,</w:t>
      </w:r>
    </w:p>
    <w:p w14:paraId="0B1D894A" w14:textId="77777777" w:rsidR="00901E36" w:rsidRPr="00901E36" w:rsidRDefault="00901E36" w:rsidP="00901E36">
      <w:pPr>
        <w:numPr>
          <w:ilvl w:val="0"/>
          <w:numId w:val="499"/>
        </w:numPr>
        <w:spacing w:after="0" w:line="240" w:lineRule="auto"/>
      </w:pPr>
      <w:r w:rsidRPr="00901E36">
        <w:t>une valorisation fondée sur anticipation,</w:t>
      </w:r>
    </w:p>
    <w:p w14:paraId="0728956E" w14:textId="77777777" w:rsidR="00901E36" w:rsidRPr="00901E36" w:rsidRDefault="00901E36" w:rsidP="00901E36">
      <w:pPr>
        <w:numPr>
          <w:ilvl w:val="0"/>
          <w:numId w:val="499"/>
        </w:numPr>
        <w:spacing w:after="0" w:line="240" w:lineRule="auto"/>
      </w:pPr>
      <w:r w:rsidRPr="00901E36">
        <w:t>une dépendance stratégique à un partenaire externe.</w:t>
      </w:r>
    </w:p>
    <w:p w14:paraId="3AF9639E" w14:textId="398E56B3" w:rsidR="00901E36" w:rsidRPr="00901E36" w:rsidRDefault="00901E36" w:rsidP="00901E36">
      <w:pPr>
        <w:spacing w:after="0" w:line="240" w:lineRule="auto"/>
      </w:pPr>
    </w:p>
    <w:p w14:paraId="0C6F8941" w14:textId="16A2E703" w:rsidR="00901E36" w:rsidRPr="00901E36" w:rsidRDefault="00901E36" w:rsidP="00901E36">
      <w:pPr>
        <w:spacing w:after="0" w:line="240" w:lineRule="auto"/>
        <w:rPr>
          <w:b/>
          <w:bCs/>
        </w:rPr>
      </w:pPr>
      <w:r w:rsidRPr="00901E36">
        <w:rPr>
          <w:b/>
          <w:bCs/>
        </w:rPr>
        <w:t>6️</w:t>
      </w:r>
      <w:r w:rsidRPr="00901E36">
        <w:rPr>
          <w:rFonts w:ascii="Segoe UI Symbol" w:hAnsi="Segoe UI Symbol" w:cs="Segoe UI Symbol"/>
          <w:b/>
          <w:bCs/>
        </w:rPr>
        <w:t>⃣</w:t>
      </w:r>
      <w:r w:rsidRPr="00901E36">
        <w:rPr>
          <w:b/>
          <w:bCs/>
        </w:rPr>
        <w:t xml:space="preserve"> Windows 11</w:t>
      </w:r>
      <w:r>
        <w:rPr>
          <w:b/>
          <w:bCs/>
        </w:rPr>
        <w:t> :</w:t>
      </w:r>
      <w:r w:rsidRPr="00901E36">
        <w:rPr>
          <w:b/>
          <w:bCs/>
        </w:rPr>
        <w:t xml:space="preserve"> crise de confiance</w:t>
      </w:r>
    </w:p>
    <w:p w14:paraId="2DF148D3" w14:textId="77777777" w:rsidR="00901E36" w:rsidRPr="00901E36" w:rsidRDefault="00901E36" w:rsidP="00901E36">
      <w:pPr>
        <w:spacing w:after="0" w:line="240" w:lineRule="auto"/>
      </w:pPr>
      <w:r w:rsidRPr="00901E36">
        <w:t>Microsoft reconnaît des problèmes majeurs de fiabilité de Windows 11 .</w:t>
      </w:r>
    </w:p>
    <w:p w14:paraId="1C8381B3" w14:textId="467E33A8" w:rsidR="00901E36" w:rsidRPr="00901E36" w:rsidRDefault="00901E36" w:rsidP="00901E36">
      <w:pPr>
        <w:spacing w:after="0" w:line="240" w:lineRule="auto"/>
      </w:pPr>
      <w:r w:rsidRPr="00901E36">
        <w:t>Sur la page 1, il est mentionné</w:t>
      </w:r>
      <w:r>
        <w:t> :</w:t>
      </w:r>
    </w:p>
    <w:p w14:paraId="7C136898" w14:textId="77777777" w:rsidR="00901E36" w:rsidRPr="00901E36" w:rsidRDefault="00901E36" w:rsidP="00901E36">
      <w:pPr>
        <w:numPr>
          <w:ilvl w:val="0"/>
          <w:numId w:val="500"/>
        </w:numPr>
        <w:spacing w:after="0" w:line="240" w:lineRule="auto"/>
      </w:pPr>
      <w:r w:rsidRPr="00901E36">
        <w:t>accumulation de bugs,</w:t>
      </w:r>
    </w:p>
    <w:p w14:paraId="0FA094BF" w14:textId="77777777" w:rsidR="00901E36" w:rsidRPr="00901E36" w:rsidRDefault="00901E36" w:rsidP="00901E36">
      <w:pPr>
        <w:numPr>
          <w:ilvl w:val="0"/>
          <w:numId w:val="500"/>
        </w:numPr>
        <w:spacing w:after="0" w:line="240" w:lineRule="auto"/>
      </w:pPr>
      <w:r w:rsidRPr="00901E36">
        <w:t>Patch Tuesday problématique,</w:t>
      </w:r>
    </w:p>
    <w:p w14:paraId="1E770AE0" w14:textId="77777777" w:rsidR="00901E36" w:rsidRPr="00901E36" w:rsidRDefault="00901E36" w:rsidP="00901E36">
      <w:pPr>
        <w:numPr>
          <w:ilvl w:val="0"/>
          <w:numId w:val="500"/>
        </w:numPr>
        <w:spacing w:after="0" w:line="240" w:lineRule="auto"/>
      </w:pPr>
      <w:r w:rsidRPr="00901E36">
        <w:t>perte de confiance utilisateurs.</w:t>
      </w:r>
    </w:p>
    <w:p w14:paraId="57E902A6" w14:textId="24A0E1BA" w:rsidR="00901E36" w:rsidRPr="00901E36" w:rsidRDefault="00901E36" w:rsidP="00901E36">
      <w:pPr>
        <w:spacing w:after="0" w:line="240" w:lineRule="auto"/>
      </w:pPr>
    </w:p>
    <w:p w14:paraId="21177AE4" w14:textId="77777777" w:rsidR="00901E36" w:rsidRPr="00901E36" w:rsidRDefault="00901E36" w:rsidP="00901E36">
      <w:pPr>
        <w:spacing w:after="0" w:line="240" w:lineRule="auto"/>
        <w:rPr>
          <w:b/>
          <w:bCs/>
        </w:rPr>
      </w:pPr>
      <w:r w:rsidRPr="00901E36">
        <w:rPr>
          <w:rFonts w:ascii="Segoe UI Symbol" w:hAnsi="Segoe UI Symbol" w:cs="Segoe UI Symbol"/>
          <w:b/>
          <w:bCs/>
        </w:rPr>
        <w:t>➤</w:t>
      </w:r>
      <w:r w:rsidRPr="00901E36">
        <w:rPr>
          <w:b/>
          <w:bCs/>
        </w:rPr>
        <w:t xml:space="preserve"> Lecture systémique</w:t>
      </w:r>
    </w:p>
    <w:p w14:paraId="1CD2357A" w14:textId="3020BB5C" w:rsidR="00901E36" w:rsidRPr="00901E36" w:rsidRDefault="00901E36" w:rsidP="00901E36">
      <w:pPr>
        <w:spacing w:after="0" w:line="240" w:lineRule="auto"/>
      </w:pPr>
      <w:r w:rsidRPr="00901E36">
        <w:t>Même un acteur dominant peut voir</w:t>
      </w:r>
      <w:r>
        <w:t> :</w:t>
      </w:r>
    </w:p>
    <w:p w14:paraId="475A4916" w14:textId="77777777" w:rsidR="00901E36" w:rsidRPr="00901E36" w:rsidRDefault="00901E36" w:rsidP="00901E36">
      <w:pPr>
        <w:numPr>
          <w:ilvl w:val="0"/>
          <w:numId w:val="501"/>
        </w:numPr>
        <w:spacing w:after="0" w:line="240" w:lineRule="auto"/>
      </w:pPr>
      <w:r w:rsidRPr="00901E36">
        <w:t>son capital confiance se dégrader,</w:t>
      </w:r>
    </w:p>
    <w:p w14:paraId="6DB29A92" w14:textId="77777777" w:rsidR="00901E36" w:rsidRPr="00901E36" w:rsidRDefault="00901E36" w:rsidP="00901E36">
      <w:pPr>
        <w:numPr>
          <w:ilvl w:val="0"/>
          <w:numId w:val="501"/>
        </w:numPr>
        <w:spacing w:after="0" w:line="240" w:lineRule="auto"/>
      </w:pPr>
      <w:r w:rsidRPr="00901E36">
        <w:t>sa base utilisateur douter,</w:t>
      </w:r>
    </w:p>
    <w:p w14:paraId="77E0BB1D" w14:textId="77777777" w:rsidR="00901E36" w:rsidRPr="00901E36" w:rsidRDefault="00901E36" w:rsidP="00901E36">
      <w:pPr>
        <w:numPr>
          <w:ilvl w:val="0"/>
          <w:numId w:val="501"/>
        </w:numPr>
        <w:spacing w:after="0" w:line="240" w:lineRule="auto"/>
      </w:pPr>
      <w:r w:rsidRPr="00901E36">
        <w:t>son écosystème fragilisé.</w:t>
      </w:r>
    </w:p>
    <w:p w14:paraId="03772CEB" w14:textId="77777777" w:rsidR="00901E36" w:rsidRPr="00901E36" w:rsidRDefault="00901E36" w:rsidP="00901E36">
      <w:pPr>
        <w:spacing w:after="0" w:line="240" w:lineRule="auto"/>
      </w:pPr>
      <w:r w:rsidRPr="00901E36">
        <w:t>La confiance devient un actif stratégique.</w:t>
      </w:r>
    </w:p>
    <w:p w14:paraId="7A30FFCC" w14:textId="77777777" w:rsidR="003C2C2A" w:rsidRPr="003C2C2A" w:rsidRDefault="003C2C2A" w:rsidP="003C2C2A">
      <w:pPr>
        <w:pStyle w:val="Titre2"/>
      </w:pPr>
      <w:r w:rsidRPr="003C2C2A">
        <w:t>IV. IA « AGENTIQUE » : DE L’ASSISTANT À L’ORCHESTRATION MULTI-AGENTS (ET NOUVELLES EXIGENCES DE CONTRÔLE)</w:t>
      </w:r>
    </w:p>
    <w:p w14:paraId="4F682EFA" w14:textId="77777777" w:rsidR="003C2C2A" w:rsidRPr="003C2C2A" w:rsidRDefault="003C2C2A" w:rsidP="003C2C2A">
      <w:pPr>
        <w:spacing w:after="0" w:line="240" w:lineRule="auto"/>
        <w:rPr>
          <w:b/>
          <w:bCs/>
        </w:rPr>
      </w:pPr>
      <w:r w:rsidRPr="003C2C2A">
        <w:rPr>
          <w:b/>
          <w:bCs/>
        </w:rPr>
        <w:t>1️</w:t>
      </w:r>
      <w:r w:rsidRPr="003C2C2A">
        <w:rPr>
          <w:rFonts w:ascii="Segoe UI Symbol" w:hAnsi="Segoe UI Symbol" w:cs="Segoe UI Symbol"/>
          <w:b/>
          <w:bCs/>
        </w:rPr>
        <w:t>⃣</w:t>
      </w:r>
      <w:r w:rsidRPr="003C2C2A">
        <w:rPr>
          <w:b/>
          <w:bCs/>
        </w:rPr>
        <w:t xml:space="preserve"> Cisco </w:t>
      </w:r>
      <w:proofErr w:type="spellStart"/>
      <w:r w:rsidRPr="003C2C2A">
        <w:rPr>
          <w:b/>
          <w:bCs/>
        </w:rPr>
        <w:t>Outshift</w:t>
      </w:r>
      <w:proofErr w:type="spellEnd"/>
      <w:r w:rsidRPr="003C2C2A">
        <w:rPr>
          <w:b/>
          <w:bCs/>
        </w:rPr>
        <w:t xml:space="preserve"> : l’ère des agents IA collaboratifs, gouvernables et « observables »</w:t>
      </w:r>
    </w:p>
    <w:p w14:paraId="6ADF1DA9" w14:textId="77777777" w:rsidR="003C2C2A" w:rsidRPr="003C2C2A" w:rsidRDefault="003C2C2A" w:rsidP="003C2C2A">
      <w:pPr>
        <w:spacing w:after="0" w:line="240" w:lineRule="auto"/>
      </w:pPr>
      <w:r w:rsidRPr="003C2C2A">
        <w:t xml:space="preserve">L’article </w:t>
      </w:r>
      <w:r w:rsidRPr="003C2C2A">
        <w:rPr>
          <w:i/>
          <w:iCs/>
        </w:rPr>
        <w:t xml:space="preserve">« Cisco </w:t>
      </w:r>
      <w:proofErr w:type="spellStart"/>
      <w:r w:rsidRPr="003C2C2A">
        <w:rPr>
          <w:i/>
          <w:iCs/>
        </w:rPr>
        <w:t>Outshift</w:t>
      </w:r>
      <w:proofErr w:type="spellEnd"/>
      <w:r w:rsidRPr="003C2C2A">
        <w:rPr>
          <w:i/>
          <w:iCs/>
        </w:rPr>
        <w:t xml:space="preserve"> prépare l’ère des agents IA collaboratifs »</w:t>
      </w:r>
      <w:r w:rsidRPr="003C2C2A">
        <w:t xml:space="preserve"> présente une stratégie explicitement « agentique » : il ne s’agit plus d’un LLM (Large Language Model – modèle de langage) qui répond, mais d’</w:t>
      </w:r>
      <w:r w:rsidRPr="003C2C2A">
        <w:rPr>
          <w:b/>
          <w:bCs/>
        </w:rPr>
        <w:t>essaims d’agents IA</w:t>
      </w:r>
      <w:r w:rsidRPr="003C2C2A">
        <w:t xml:space="preserve"> capables de coopérer et d’exécuter des tâches de façon autonome, tout en restant </w:t>
      </w:r>
      <w:r w:rsidRPr="003C2C2A">
        <w:rPr>
          <w:b/>
          <w:bCs/>
        </w:rPr>
        <w:t>observables, identifiables et gouvernables</w:t>
      </w:r>
      <w:r w:rsidRPr="003C2C2A">
        <w:t xml:space="preserve"> à l’échelle d’infrastructures critiques.</w:t>
      </w:r>
    </w:p>
    <w:p w14:paraId="0C81CB5E" w14:textId="77777777" w:rsidR="003C2C2A" w:rsidRPr="003C2C2A" w:rsidRDefault="003C2C2A" w:rsidP="003C2C2A">
      <w:pPr>
        <w:spacing w:after="0" w:line="240" w:lineRule="auto"/>
        <w:rPr>
          <w:b/>
          <w:bCs/>
        </w:rPr>
      </w:pPr>
      <w:r w:rsidRPr="003C2C2A">
        <w:rPr>
          <w:b/>
          <w:bCs/>
        </w:rPr>
        <w:t>Éléments clés (et définitions)</w:t>
      </w:r>
    </w:p>
    <w:p w14:paraId="6A638912" w14:textId="77777777" w:rsidR="003C2C2A" w:rsidRPr="003C2C2A" w:rsidRDefault="003C2C2A" w:rsidP="003C2C2A">
      <w:pPr>
        <w:numPr>
          <w:ilvl w:val="0"/>
          <w:numId w:val="503"/>
        </w:numPr>
        <w:spacing w:after="0" w:line="240" w:lineRule="auto"/>
      </w:pPr>
      <w:proofErr w:type="spellStart"/>
      <w:r w:rsidRPr="003C2C2A">
        <w:rPr>
          <w:b/>
          <w:bCs/>
        </w:rPr>
        <w:t>AgenticOps</w:t>
      </w:r>
      <w:proofErr w:type="spellEnd"/>
      <w:r w:rsidRPr="003C2C2A">
        <w:t xml:space="preserve"> (déclinaison « Ops » des agents IA) : logique d’exploitation/production d’agents, analogue à DevOps mais appliquée à des systèmes multi-agents (supervision, contrôle, traçabilité, fiabilité).</w:t>
      </w:r>
    </w:p>
    <w:p w14:paraId="078E7306" w14:textId="77777777" w:rsidR="003C2C2A" w:rsidRPr="003C2C2A" w:rsidRDefault="003C2C2A" w:rsidP="003C2C2A">
      <w:pPr>
        <w:numPr>
          <w:ilvl w:val="0"/>
          <w:numId w:val="503"/>
        </w:numPr>
        <w:spacing w:after="0" w:line="240" w:lineRule="auto"/>
      </w:pPr>
      <w:r w:rsidRPr="003C2C2A">
        <w:rPr>
          <w:b/>
          <w:bCs/>
        </w:rPr>
        <w:t>Agntcy</w:t>
      </w:r>
      <w:r w:rsidRPr="003C2C2A">
        <w:t xml:space="preserve"> (initiative open source) : volonté de standardiser/ouvrir l’interopérabilité entre agents.</w:t>
      </w:r>
    </w:p>
    <w:p w14:paraId="7EDF6DD7" w14:textId="77777777" w:rsidR="003C2C2A" w:rsidRPr="003C2C2A" w:rsidRDefault="003C2C2A" w:rsidP="003C2C2A">
      <w:pPr>
        <w:numPr>
          <w:ilvl w:val="0"/>
          <w:numId w:val="503"/>
        </w:numPr>
        <w:spacing w:after="0" w:line="240" w:lineRule="auto"/>
      </w:pPr>
      <w:r w:rsidRPr="003C2C2A">
        <w:lastRenderedPageBreak/>
        <w:t xml:space="preserve">« </w:t>
      </w:r>
      <w:r w:rsidRPr="003C2C2A">
        <w:rPr>
          <w:b/>
          <w:bCs/>
        </w:rPr>
        <w:t>Internet of Cognition</w:t>
      </w:r>
      <w:r w:rsidRPr="003C2C2A">
        <w:t xml:space="preserve"> » : ambition d’une couche d’infrastructure ouverte permettant aux agents de « travailler ensemble » via une mémoire collective et des protocoles standardisés d’interopérabilité.</w:t>
      </w:r>
    </w:p>
    <w:p w14:paraId="5C85C7F1" w14:textId="77777777" w:rsidR="003C2C2A" w:rsidRPr="003C2C2A" w:rsidRDefault="003C2C2A" w:rsidP="003C2C2A">
      <w:pPr>
        <w:spacing w:after="0" w:line="240" w:lineRule="auto"/>
        <w:rPr>
          <w:b/>
          <w:bCs/>
        </w:rPr>
      </w:pPr>
      <w:r w:rsidRPr="003C2C2A">
        <w:rPr>
          <w:b/>
          <w:bCs/>
        </w:rPr>
        <w:t>Analyse DEC (ce que cela change vraiment)</w:t>
      </w:r>
    </w:p>
    <w:p w14:paraId="135445B1" w14:textId="77777777" w:rsidR="003C2C2A" w:rsidRPr="003C2C2A" w:rsidRDefault="003C2C2A" w:rsidP="003C2C2A">
      <w:pPr>
        <w:numPr>
          <w:ilvl w:val="0"/>
          <w:numId w:val="504"/>
        </w:numPr>
        <w:spacing w:after="0" w:line="240" w:lineRule="auto"/>
      </w:pPr>
      <w:r w:rsidRPr="003C2C2A">
        <w:t xml:space="preserve">Le risque ne porte plus seulement sur la </w:t>
      </w:r>
      <w:r w:rsidRPr="003C2C2A">
        <w:rPr>
          <w:b/>
          <w:bCs/>
        </w:rPr>
        <w:t>qualité des réponses</w:t>
      </w:r>
      <w:r w:rsidRPr="003C2C2A">
        <w:t xml:space="preserve">, mais sur la </w:t>
      </w:r>
      <w:r w:rsidRPr="003C2C2A">
        <w:rPr>
          <w:b/>
          <w:bCs/>
        </w:rPr>
        <w:t>qualité des actions</w:t>
      </w:r>
      <w:r w:rsidRPr="003C2C2A">
        <w:t xml:space="preserve"> : un agent peut déclencher des opérations (tickets, workflows, accès, automatisations), donc créer un risque opérationnel immédiat.</w:t>
      </w:r>
    </w:p>
    <w:p w14:paraId="23024250" w14:textId="77777777" w:rsidR="003C2C2A" w:rsidRPr="003C2C2A" w:rsidRDefault="003C2C2A" w:rsidP="003C2C2A">
      <w:pPr>
        <w:numPr>
          <w:ilvl w:val="0"/>
          <w:numId w:val="504"/>
        </w:numPr>
        <w:spacing w:after="0" w:line="240" w:lineRule="auto"/>
      </w:pPr>
      <w:r w:rsidRPr="003C2C2A">
        <w:t xml:space="preserve">La question centrale devient : </w:t>
      </w:r>
      <w:r w:rsidRPr="003C2C2A">
        <w:rPr>
          <w:b/>
          <w:bCs/>
        </w:rPr>
        <w:t>qui est responsable de l’acte automatisé</w:t>
      </w:r>
      <w:r w:rsidRPr="003C2C2A">
        <w:t xml:space="preserve"> (décision, exécution, propagation) et comment en prouver la chaîne (logs, signatures, séparation des rôles) ?</w:t>
      </w:r>
    </w:p>
    <w:p w14:paraId="28B6B495" w14:textId="77777777" w:rsidR="003C2C2A" w:rsidRPr="003C2C2A" w:rsidRDefault="003C2C2A" w:rsidP="003C2C2A">
      <w:pPr>
        <w:numPr>
          <w:ilvl w:val="0"/>
          <w:numId w:val="504"/>
        </w:numPr>
        <w:spacing w:after="0" w:line="240" w:lineRule="auto"/>
      </w:pPr>
      <w:r w:rsidRPr="003C2C2A">
        <w:t>La gouvernance IT se rapproche d’un contrôle interne « processus » : politiques, droits, validations, journalisation, supervision.</w:t>
      </w:r>
    </w:p>
    <w:p w14:paraId="043A707B" w14:textId="77777777" w:rsidR="003C2C2A" w:rsidRPr="003C2C2A" w:rsidRDefault="003C2C2A" w:rsidP="003C2C2A">
      <w:pPr>
        <w:spacing w:after="0" w:line="240" w:lineRule="auto"/>
        <w:rPr>
          <w:b/>
          <w:bCs/>
        </w:rPr>
      </w:pPr>
      <w:r w:rsidRPr="003C2C2A">
        <w:rPr>
          <w:b/>
          <w:bCs/>
        </w:rPr>
        <w:t>Tableau – Nouveau triptyque de contrôle des systèmes multi-agents</w:t>
      </w:r>
    </w:p>
    <w:tbl>
      <w:tblPr>
        <w:tblStyle w:val="TableauGrille4-Accentuation2"/>
        <w:tblW w:w="0" w:type="auto"/>
        <w:tblLook w:val="04A0" w:firstRow="1" w:lastRow="0" w:firstColumn="1" w:lastColumn="0" w:noHBand="0" w:noVBand="1"/>
      </w:tblPr>
      <w:tblGrid>
        <w:gridCol w:w="1556"/>
        <w:gridCol w:w="2625"/>
        <w:gridCol w:w="6275"/>
      </w:tblGrid>
      <w:tr w:rsidR="003C2C2A" w:rsidRPr="003C2C2A" w14:paraId="0D08343B" w14:textId="77777777" w:rsidTr="003C2C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F9C293" w14:textId="77777777" w:rsidR="003C2C2A" w:rsidRPr="003C2C2A" w:rsidRDefault="003C2C2A" w:rsidP="003C2C2A">
            <w:r w:rsidRPr="003C2C2A">
              <w:t>Axe</w:t>
            </w:r>
          </w:p>
        </w:tc>
        <w:tc>
          <w:tcPr>
            <w:tcW w:w="0" w:type="auto"/>
            <w:hideMark/>
          </w:tcPr>
          <w:p w14:paraId="18AA5B78" w14:textId="77777777" w:rsidR="003C2C2A" w:rsidRPr="003C2C2A" w:rsidRDefault="003C2C2A" w:rsidP="003C2C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C2C2A">
              <w:t>Ce qu’on contrôle</w:t>
            </w:r>
          </w:p>
        </w:tc>
        <w:tc>
          <w:tcPr>
            <w:tcW w:w="0" w:type="auto"/>
            <w:hideMark/>
          </w:tcPr>
          <w:p w14:paraId="5A83CACE" w14:textId="77777777" w:rsidR="003C2C2A" w:rsidRPr="003C2C2A" w:rsidRDefault="003C2C2A" w:rsidP="003C2C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C2C2A">
              <w:t>Indicateur audit possible</w:t>
            </w:r>
          </w:p>
        </w:tc>
      </w:tr>
      <w:tr w:rsidR="003C2C2A" w:rsidRPr="003C2C2A" w14:paraId="3F0C91C4" w14:textId="77777777" w:rsidTr="003C2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EC8646C" w14:textId="77777777" w:rsidR="003C2C2A" w:rsidRPr="003C2C2A" w:rsidRDefault="003C2C2A" w:rsidP="003C2C2A">
            <w:r w:rsidRPr="003C2C2A">
              <w:t>Identité</w:t>
            </w:r>
          </w:p>
        </w:tc>
        <w:tc>
          <w:tcPr>
            <w:tcW w:w="0" w:type="auto"/>
            <w:hideMark/>
          </w:tcPr>
          <w:p w14:paraId="38C1446C" w14:textId="77777777" w:rsidR="003C2C2A" w:rsidRPr="003C2C2A" w:rsidRDefault="003C2C2A" w:rsidP="003C2C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2C2A">
              <w:t>Qui agit ? (agent, service, humain)</w:t>
            </w:r>
          </w:p>
        </w:tc>
        <w:tc>
          <w:tcPr>
            <w:tcW w:w="0" w:type="auto"/>
            <w:hideMark/>
          </w:tcPr>
          <w:p w14:paraId="696ABE1F" w14:textId="77777777" w:rsidR="003C2C2A" w:rsidRPr="003C2C2A" w:rsidRDefault="003C2C2A" w:rsidP="003C2C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2C2A">
              <w:t>Inventaire + cycle de vie des identités</w:t>
            </w:r>
          </w:p>
        </w:tc>
      </w:tr>
      <w:tr w:rsidR="003C2C2A" w:rsidRPr="003C2C2A" w14:paraId="23889C49" w14:textId="77777777" w:rsidTr="003C2C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040D242" w14:textId="77777777" w:rsidR="003C2C2A" w:rsidRPr="003C2C2A" w:rsidRDefault="003C2C2A" w:rsidP="003C2C2A">
            <w:r w:rsidRPr="003C2C2A">
              <w:t>Traçabilité</w:t>
            </w:r>
          </w:p>
        </w:tc>
        <w:tc>
          <w:tcPr>
            <w:tcW w:w="0" w:type="auto"/>
            <w:hideMark/>
          </w:tcPr>
          <w:p w14:paraId="31CF27D0" w14:textId="77777777" w:rsidR="003C2C2A" w:rsidRPr="003C2C2A" w:rsidRDefault="003C2C2A" w:rsidP="003C2C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2C2A">
              <w:t>Qu’a fait l’agent, quand, pourquoi ?</w:t>
            </w:r>
          </w:p>
        </w:tc>
        <w:tc>
          <w:tcPr>
            <w:tcW w:w="0" w:type="auto"/>
            <w:hideMark/>
          </w:tcPr>
          <w:p w14:paraId="7337175F" w14:textId="77777777" w:rsidR="003C2C2A" w:rsidRPr="003C2C2A" w:rsidRDefault="003C2C2A" w:rsidP="003C2C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2C2A">
              <w:t>Logs horodatés + justification + preuve d’exécution</w:t>
            </w:r>
          </w:p>
        </w:tc>
      </w:tr>
      <w:tr w:rsidR="003C2C2A" w:rsidRPr="003C2C2A" w14:paraId="26961D9C" w14:textId="77777777" w:rsidTr="003C2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AE07143" w14:textId="77777777" w:rsidR="003C2C2A" w:rsidRPr="003C2C2A" w:rsidRDefault="003C2C2A" w:rsidP="003C2C2A">
            <w:r w:rsidRPr="003C2C2A">
              <w:t>Gouvernance</w:t>
            </w:r>
          </w:p>
        </w:tc>
        <w:tc>
          <w:tcPr>
            <w:tcW w:w="0" w:type="auto"/>
            <w:hideMark/>
          </w:tcPr>
          <w:p w14:paraId="1F6601E4" w14:textId="77777777" w:rsidR="003C2C2A" w:rsidRPr="003C2C2A" w:rsidRDefault="003C2C2A" w:rsidP="003C2C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2C2A">
              <w:t>Qui autorise, qui supervise, qui valide ?</w:t>
            </w:r>
          </w:p>
        </w:tc>
        <w:tc>
          <w:tcPr>
            <w:tcW w:w="0" w:type="auto"/>
            <w:hideMark/>
          </w:tcPr>
          <w:p w14:paraId="2763468C" w14:textId="77777777" w:rsidR="003C2C2A" w:rsidRPr="003C2C2A" w:rsidRDefault="003C2C2A" w:rsidP="003C2C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2C2A">
              <w:t>RACI (</w:t>
            </w:r>
            <w:proofErr w:type="spellStart"/>
            <w:r w:rsidRPr="003C2C2A">
              <w:t>Responsible</w:t>
            </w:r>
            <w:proofErr w:type="spellEnd"/>
            <w:r w:rsidRPr="003C2C2A">
              <w:t>/</w:t>
            </w:r>
            <w:proofErr w:type="spellStart"/>
            <w:r w:rsidRPr="003C2C2A">
              <w:t>Accountable</w:t>
            </w:r>
            <w:proofErr w:type="spellEnd"/>
            <w:r w:rsidRPr="003C2C2A">
              <w:t>/</w:t>
            </w:r>
            <w:proofErr w:type="spellStart"/>
            <w:r w:rsidRPr="003C2C2A">
              <w:t>Consulted</w:t>
            </w:r>
            <w:proofErr w:type="spellEnd"/>
            <w:r w:rsidRPr="003C2C2A">
              <w:t>/</w:t>
            </w:r>
            <w:proofErr w:type="spellStart"/>
            <w:r w:rsidRPr="003C2C2A">
              <w:t>Informed</w:t>
            </w:r>
            <w:proofErr w:type="spellEnd"/>
            <w:r w:rsidRPr="003C2C2A">
              <w:t>) + circuits d’approbation</w:t>
            </w:r>
          </w:p>
        </w:tc>
      </w:tr>
    </w:tbl>
    <w:p w14:paraId="1973528B" w14:textId="77777777" w:rsidR="003C2C2A" w:rsidRPr="003C2C2A" w:rsidRDefault="003C2C2A" w:rsidP="003C2C2A">
      <w:pPr>
        <w:pStyle w:val="Titre2"/>
      </w:pPr>
      <w:r w:rsidRPr="003C2C2A">
        <w:t>V. CYBERSÉCURITÉ : L’ATTAQUE REVIENT PAR LA « CHAÎNE D’OUTILS » (EXTENSIONS, MARKETPLACES, CONFIANCE)</w:t>
      </w:r>
    </w:p>
    <w:p w14:paraId="78324CB9" w14:textId="4AAF30A0" w:rsidR="003C2C2A" w:rsidRPr="003C2C2A" w:rsidRDefault="003C2C2A" w:rsidP="003C2C2A">
      <w:pPr>
        <w:spacing w:after="0" w:line="240" w:lineRule="auto"/>
      </w:pPr>
    </w:p>
    <w:p w14:paraId="3CB6582F" w14:textId="77777777" w:rsidR="003C2C2A" w:rsidRPr="003C2C2A" w:rsidRDefault="003C2C2A" w:rsidP="003C2C2A">
      <w:pPr>
        <w:spacing w:after="0" w:line="240" w:lineRule="auto"/>
        <w:rPr>
          <w:b/>
          <w:bCs/>
        </w:rPr>
      </w:pPr>
      <w:r w:rsidRPr="003C2C2A">
        <w:rPr>
          <w:b/>
          <w:bCs/>
        </w:rPr>
        <w:t>2️</w:t>
      </w:r>
      <w:r w:rsidRPr="003C2C2A">
        <w:rPr>
          <w:rFonts w:ascii="Segoe UI Symbol" w:hAnsi="Segoe UI Symbol" w:cs="Segoe UI Symbol"/>
          <w:b/>
          <w:bCs/>
        </w:rPr>
        <w:t>⃣</w:t>
      </w:r>
      <w:r w:rsidRPr="003C2C2A">
        <w:rPr>
          <w:b/>
          <w:bCs/>
        </w:rPr>
        <w:t xml:space="preserve"> Comptes Outlook volés via une extension délaissée : la marketplace comme surface d’attaque</w:t>
      </w:r>
    </w:p>
    <w:p w14:paraId="3A61CA08" w14:textId="77777777" w:rsidR="003C2C2A" w:rsidRPr="003C2C2A" w:rsidRDefault="003C2C2A" w:rsidP="003C2C2A">
      <w:pPr>
        <w:spacing w:after="0" w:line="240" w:lineRule="auto"/>
      </w:pPr>
      <w:r w:rsidRPr="003C2C2A">
        <w:t xml:space="preserve">L’article </w:t>
      </w:r>
      <w:r w:rsidRPr="003C2C2A">
        <w:rPr>
          <w:i/>
          <w:iCs/>
        </w:rPr>
        <w:t>« Des milliers de comptes Outlook volés via une extension délaissée »</w:t>
      </w:r>
      <w:r w:rsidRPr="003C2C2A">
        <w:t xml:space="preserve"> décrit une campagne de </w:t>
      </w:r>
      <w:r w:rsidRPr="003C2C2A">
        <w:rPr>
          <w:b/>
          <w:bCs/>
        </w:rPr>
        <w:t>phishing</w:t>
      </w:r>
      <w:r w:rsidRPr="003C2C2A">
        <w:t xml:space="preserve"> (hameçonnage) exploitant une extension Outlook, </w:t>
      </w:r>
      <w:proofErr w:type="spellStart"/>
      <w:r w:rsidRPr="003C2C2A">
        <w:rPr>
          <w:i/>
          <w:iCs/>
        </w:rPr>
        <w:t>AgreeTo</w:t>
      </w:r>
      <w:proofErr w:type="spellEnd"/>
      <w:r w:rsidRPr="003C2C2A">
        <w:t>, lancée en 2022 puis abandonnée, mais restée disponible sur la marketplace ; l’attaque a permis le vol d’environ 4 000 identifiants.</w:t>
      </w:r>
    </w:p>
    <w:p w14:paraId="54906F45" w14:textId="77777777" w:rsidR="003C2C2A" w:rsidRPr="003C2C2A" w:rsidRDefault="003C2C2A" w:rsidP="003C2C2A">
      <w:pPr>
        <w:spacing w:after="0" w:line="240" w:lineRule="auto"/>
        <w:rPr>
          <w:b/>
          <w:bCs/>
        </w:rPr>
      </w:pPr>
      <w:r w:rsidRPr="003C2C2A">
        <w:rPr>
          <w:b/>
          <w:bCs/>
        </w:rPr>
        <w:t>Ce que l’exemple démontre</w:t>
      </w:r>
    </w:p>
    <w:p w14:paraId="44098627" w14:textId="77777777" w:rsidR="003C2C2A" w:rsidRPr="003C2C2A" w:rsidRDefault="003C2C2A" w:rsidP="003C2C2A">
      <w:pPr>
        <w:numPr>
          <w:ilvl w:val="0"/>
          <w:numId w:val="505"/>
        </w:numPr>
        <w:spacing w:after="0" w:line="240" w:lineRule="auto"/>
      </w:pPr>
      <w:r w:rsidRPr="003C2C2A">
        <w:t>La sécurité ne dépend pas uniquement de l’entreprise : elle dépend aussi de l’</w:t>
      </w:r>
      <w:r w:rsidRPr="003C2C2A">
        <w:rPr>
          <w:b/>
          <w:bCs/>
        </w:rPr>
        <w:t>écosystème d’extensions</w:t>
      </w:r>
      <w:r w:rsidRPr="003C2C2A">
        <w:t xml:space="preserve"> et de la gouvernance de la marketplace (déréférencement, revue de sécurité, maintien).</w:t>
      </w:r>
    </w:p>
    <w:p w14:paraId="3C6C6913" w14:textId="77777777" w:rsidR="003C2C2A" w:rsidRPr="003C2C2A" w:rsidRDefault="003C2C2A" w:rsidP="003C2C2A">
      <w:pPr>
        <w:numPr>
          <w:ilvl w:val="0"/>
          <w:numId w:val="505"/>
        </w:numPr>
        <w:spacing w:after="0" w:line="240" w:lineRule="auto"/>
      </w:pPr>
      <w:r w:rsidRPr="003C2C2A">
        <w:t>Un composant « périphérique » (extension) peut neutraliser les efforts de sécurité (MFA, sensibilisation) si le canal de confiance est compromis.</w:t>
      </w:r>
    </w:p>
    <w:p w14:paraId="2607CEC0" w14:textId="77777777" w:rsidR="003C2C2A" w:rsidRPr="003C2C2A" w:rsidRDefault="003C2C2A" w:rsidP="003C2C2A">
      <w:pPr>
        <w:spacing w:after="0" w:line="240" w:lineRule="auto"/>
        <w:rPr>
          <w:b/>
          <w:bCs/>
        </w:rPr>
      </w:pPr>
      <w:r w:rsidRPr="003C2C2A">
        <w:rPr>
          <w:b/>
          <w:bCs/>
        </w:rPr>
        <w:t>Lecture DEC</w:t>
      </w:r>
    </w:p>
    <w:p w14:paraId="14937538" w14:textId="77777777" w:rsidR="003C2C2A" w:rsidRPr="003C2C2A" w:rsidRDefault="003C2C2A" w:rsidP="003C2C2A">
      <w:pPr>
        <w:numPr>
          <w:ilvl w:val="0"/>
          <w:numId w:val="506"/>
        </w:numPr>
        <w:spacing w:after="0" w:line="240" w:lineRule="auto"/>
      </w:pPr>
      <w:r w:rsidRPr="003C2C2A">
        <w:t xml:space="preserve">Risque « </w:t>
      </w:r>
      <w:r w:rsidRPr="003C2C2A">
        <w:rPr>
          <w:b/>
          <w:bCs/>
        </w:rPr>
        <w:t>tiers</w:t>
      </w:r>
      <w:r w:rsidRPr="003C2C2A">
        <w:t xml:space="preserve"> » et « </w:t>
      </w:r>
      <w:r w:rsidRPr="003C2C2A">
        <w:rPr>
          <w:b/>
          <w:bCs/>
        </w:rPr>
        <w:t>supply chain</w:t>
      </w:r>
      <w:r w:rsidRPr="003C2C2A">
        <w:t xml:space="preserve"> » (chaîne d’approvisionnement logicielle) : l’attaque se fait via l’outil auxiliaire, pas via le SI central.</w:t>
      </w:r>
    </w:p>
    <w:p w14:paraId="7804942C" w14:textId="77777777" w:rsidR="003C2C2A" w:rsidRPr="003C2C2A" w:rsidRDefault="003C2C2A" w:rsidP="003C2C2A">
      <w:pPr>
        <w:numPr>
          <w:ilvl w:val="0"/>
          <w:numId w:val="506"/>
        </w:numPr>
        <w:spacing w:after="0" w:line="240" w:lineRule="auto"/>
      </w:pPr>
      <w:r w:rsidRPr="003C2C2A">
        <w:t xml:space="preserve">Pour les organisations : nécessité d’une politique </w:t>
      </w:r>
      <w:proofErr w:type="spellStart"/>
      <w:r w:rsidRPr="003C2C2A">
        <w:rPr>
          <w:b/>
          <w:bCs/>
        </w:rPr>
        <w:t>allowlist</w:t>
      </w:r>
      <w:proofErr w:type="spellEnd"/>
      <w:r w:rsidRPr="003C2C2A">
        <w:t xml:space="preserve"> (liste autorisée) / </w:t>
      </w:r>
      <w:proofErr w:type="spellStart"/>
      <w:r w:rsidRPr="003C2C2A">
        <w:rPr>
          <w:b/>
          <w:bCs/>
        </w:rPr>
        <w:t>blocklist</w:t>
      </w:r>
      <w:proofErr w:type="spellEnd"/>
      <w:r w:rsidRPr="003C2C2A">
        <w:t xml:space="preserve"> (liste interdite) des extensions + contrôle périodique des composants activés.</w:t>
      </w:r>
    </w:p>
    <w:p w14:paraId="5FE3EE89" w14:textId="77777777" w:rsidR="003C2C2A" w:rsidRPr="003C2C2A" w:rsidRDefault="003C2C2A" w:rsidP="003C2C2A">
      <w:pPr>
        <w:pStyle w:val="Titre2"/>
      </w:pPr>
      <w:r w:rsidRPr="003C2C2A">
        <w:t>VI. EMPLOI IT : MARCHÉ QUI RALENTIT MAIS RESTE STRUCTURELLEMENT TENDU</w:t>
      </w:r>
    </w:p>
    <w:p w14:paraId="0DDD6745" w14:textId="77777777" w:rsidR="003C2C2A" w:rsidRPr="003C2C2A" w:rsidRDefault="003C2C2A" w:rsidP="003C2C2A">
      <w:pPr>
        <w:spacing w:after="0" w:line="240" w:lineRule="auto"/>
        <w:rPr>
          <w:b/>
          <w:bCs/>
        </w:rPr>
      </w:pPr>
      <w:r w:rsidRPr="003C2C2A">
        <w:rPr>
          <w:b/>
          <w:bCs/>
        </w:rPr>
        <w:t>3️</w:t>
      </w:r>
      <w:r w:rsidRPr="003C2C2A">
        <w:rPr>
          <w:rFonts w:ascii="Segoe UI Symbol" w:hAnsi="Segoe UI Symbol" w:cs="Segoe UI Symbol"/>
          <w:b/>
          <w:bCs/>
        </w:rPr>
        <w:t>⃣</w:t>
      </w:r>
      <w:r w:rsidRPr="003C2C2A">
        <w:rPr>
          <w:b/>
          <w:bCs/>
        </w:rPr>
        <w:t xml:space="preserve"> L’emploi IT recule en volume, mais les besoins se concentrent sur les fonctions critiques</w:t>
      </w:r>
    </w:p>
    <w:p w14:paraId="01CF7339" w14:textId="77777777" w:rsidR="003C2C2A" w:rsidRPr="003C2C2A" w:rsidRDefault="003C2C2A" w:rsidP="003C2C2A">
      <w:pPr>
        <w:spacing w:after="0" w:line="240" w:lineRule="auto"/>
      </w:pPr>
      <w:r w:rsidRPr="003C2C2A">
        <w:t xml:space="preserve">L’article </w:t>
      </w:r>
      <w:r w:rsidRPr="003C2C2A">
        <w:rPr>
          <w:i/>
          <w:iCs/>
        </w:rPr>
        <w:t>« L’emploi IT reste solide malgré une forte baisse en 2025 »</w:t>
      </w:r>
      <w:r w:rsidRPr="003C2C2A">
        <w:t xml:space="preserve"> indique un recul de 28% des annonces IT sur un an, tout en restant à un niveau élevé de postes à pourvoir ; la demande se concentre sur systèmes/réseaux, développement et pilotage des SI (systèmes d’information).</w:t>
      </w:r>
    </w:p>
    <w:p w14:paraId="0E840B2E" w14:textId="77777777" w:rsidR="003C2C2A" w:rsidRPr="003C2C2A" w:rsidRDefault="003C2C2A" w:rsidP="003C2C2A">
      <w:pPr>
        <w:spacing w:after="0" w:line="240" w:lineRule="auto"/>
        <w:rPr>
          <w:b/>
          <w:bCs/>
        </w:rPr>
      </w:pPr>
      <w:r w:rsidRPr="003C2C2A">
        <w:rPr>
          <w:b/>
          <w:bCs/>
        </w:rPr>
        <w:t>Analyse (dynamique de marché)</w:t>
      </w:r>
    </w:p>
    <w:p w14:paraId="7AADA366" w14:textId="77777777" w:rsidR="003C2C2A" w:rsidRPr="003C2C2A" w:rsidRDefault="003C2C2A" w:rsidP="003C2C2A">
      <w:pPr>
        <w:numPr>
          <w:ilvl w:val="0"/>
          <w:numId w:val="507"/>
        </w:numPr>
        <w:spacing w:after="0" w:line="240" w:lineRule="auto"/>
      </w:pPr>
      <w:r w:rsidRPr="003C2C2A">
        <w:t xml:space="preserve">On observe un </w:t>
      </w:r>
      <w:r w:rsidRPr="003C2C2A">
        <w:rPr>
          <w:b/>
          <w:bCs/>
        </w:rPr>
        <w:t>ralentissement conjoncturel</w:t>
      </w:r>
      <w:r w:rsidRPr="003C2C2A">
        <w:t xml:space="preserve"> (volume d’offres) mais une </w:t>
      </w:r>
      <w:r w:rsidRPr="003C2C2A">
        <w:rPr>
          <w:b/>
          <w:bCs/>
        </w:rPr>
        <w:t>tension structurelle</w:t>
      </w:r>
      <w:r w:rsidRPr="003C2C2A">
        <w:t xml:space="preserve"> sur les compétences à forte criticité (sécurité, infra, pilotage, industrialisation).</w:t>
      </w:r>
    </w:p>
    <w:p w14:paraId="72628008" w14:textId="77777777" w:rsidR="003C2C2A" w:rsidRPr="003C2C2A" w:rsidRDefault="003C2C2A" w:rsidP="003C2C2A">
      <w:pPr>
        <w:numPr>
          <w:ilvl w:val="0"/>
          <w:numId w:val="507"/>
        </w:numPr>
        <w:spacing w:after="0" w:line="240" w:lineRule="auto"/>
      </w:pPr>
      <w:r w:rsidRPr="003C2C2A">
        <w:t>Cette concentration traduit une priorité : fiabilité, maintien en conditions opérationnelles, sécurité, conformité — plutôt que multiplication de projets « périphériques ».</w:t>
      </w:r>
    </w:p>
    <w:p w14:paraId="47D69609" w14:textId="77777777" w:rsidR="003C2C2A" w:rsidRPr="003C2C2A" w:rsidRDefault="003C2C2A" w:rsidP="003C2C2A">
      <w:pPr>
        <w:spacing w:after="0" w:line="240" w:lineRule="auto"/>
        <w:rPr>
          <w:b/>
          <w:bCs/>
        </w:rPr>
      </w:pPr>
      <w:r w:rsidRPr="003C2C2A">
        <w:rPr>
          <w:b/>
          <w:bCs/>
        </w:rPr>
        <w:t>Lecture DEC</w:t>
      </w:r>
    </w:p>
    <w:p w14:paraId="0E46BD1A" w14:textId="77777777" w:rsidR="003C2C2A" w:rsidRPr="003C2C2A" w:rsidRDefault="003C2C2A" w:rsidP="003C2C2A">
      <w:pPr>
        <w:numPr>
          <w:ilvl w:val="0"/>
          <w:numId w:val="508"/>
        </w:numPr>
        <w:spacing w:after="0" w:line="240" w:lineRule="auto"/>
      </w:pPr>
      <w:r w:rsidRPr="003C2C2A">
        <w:t xml:space="preserve">Impact direct sur les organisations : risque de </w:t>
      </w:r>
      <w:r w:rsidRPr="003C2C2A">
        <w:rPr>
          <w:b/>
          <w:bCs/>
        </w:rPr>
        <w:t>capacité</w:t>
      </w:r>
      <w:r w:rsidRPr="003C2C2A">
        <w:t xml:space="preserve"> (ne pas pouvoir délivrer/maintenir la sécurité et la conformité faute de ressources).</w:t>
      </w:r>
    </w:p>
    <w:p w14:paraId="4AD13C27" w14:textId="77777777" w:rsidR="003C2C2A" w:rsidRPr="003C2C2A" w:rsidRDefault="003C2C2A" w:rsidP="003C2C2A">
      <w:pPr>
        <w:numPr>
          <w:ilvl w:val="0"/>
          <w:numId w:val="508"/>
        </w:numPr>
        <w:spacing w:after="0" w:line="240" w:lineRule="auto"/>
      </w:pPr>
      <w:r w:rsidRPr="003C2C2A">
        <w:t>Dans un audit/diagnostic : intégrer le risque RH comme risque opérationnel (continuité, cybersécurité, dette technique).</w:t>
      </w:r>
    </w:p>
    <w:p w14:paraId="31B2B197" w14:textId="77777777" w:rsidR="003C2C2A" w:rsidRPr="003C2C2A" w:rsidRDefault="003C2C2A" w:rsidP="003C2C2A">
      <w:pPr>
        <w:pStyle w:val="Titre2"/>
      </w:pPr>
      <w:r w:rsidRPr="003C2C2A">
        <w:lastRenderedPageBreak/>
        <w:t>VII. « CLOUD DE CONFIANCE » EN PRATIQUE : S3NS, LABELS, ET L’AMBIGUÏTÉ SOUVERAINETÉ/PERFORMANCE</w:t>
      </w:r>
    </w:p>
    <w:p w14:paraId="3BD04CF5" w14:textId="77777777" w:rsidR="003C2C2A" w:rsidRPr="003C2C2A" w:rsidRDefault="003C2C2A" w:rsidP="003C2C2A">
      <w:pPr>
        <w:spacing w:after="0" w:line="240" w:lineRule="auto"/>
        <w:rPr>
          <w:b/>
          <w:bCs/>
        </w:rPr>
      </w:pPr>
      <w:r w:rsidRPr="003C2C2A">
        <w:rPr>
          <w:b/>
          <w:bCs/>
        </w:rPr>
        <w:t>4️</w:t>
      </w:r>
      <w:r w:rsidRPr="003C2C2A">
        <w:rPr>
          <w:rFonts w:ascii="Segoe UI Symbol" w:hAnsi="Segoe UI Symbol" w:cs="Segoe UI Symbol"/>
          <w:b/>
          <w:bCs/>
        </w:rPr>
        <w:t>⃣</w:t>
      </w:r>
      <w:r w:rsidRPr="003C2C2A">
        <w:rPr>
          <w:b/>
          <w:bCs/>
        </w:rPr>
        <w:t xml:space="preserve"> S3NS (Thales + Google) : accélération catalogue, IA, expansion européenne… avec une question centrale : où s’arrête la souveraineté ?</w:t>
      </w:r>
    </w:p>
    <w:p w14:paraId="41252CB1" w14:textId="77777777" w:rsidR="003C2C2A" w:rsidRPr="003C2C2A" w:rsidRDefault="003C2C2A" w:rsidP="003C2C2A">
      <w:pPr>
        <w:spacing w:after="0" w:line="240" w:lineRule="auto"/>
      </w:pPr>
      <w:r w:rsidRPr="003C2C2A">
        <w:t>Deux articles se répondent :</w:t>
      </w:r>
    </w:p>
    <w:p w14:paraId="4A306C66" w14:textId="77777777" w:rsidR="003C2C2A" w:rsidRPr="003C2C2A" w:rsidRDefault="003C2C2A" w:rsidP="003C2C2A">
      <w:pPr>
        <w:numPr>
          <w:ilvl w:val="0"/>
          <w:numId w:val="509"/>
        </w:numPr>
        <w:spacing w:after="0" w:line="240" w:lineRule="auto"/>
      </w:pPr>
      <w:r w:rsidRPr="003C2C2A">
        <w:rPr>
          <w:i/>
          <w:iCs/>
        </w:rPr>
        <w:t>« Pas soumis aux lois américaines » : avec S3NS, Thales et Google…</w:t>
      </w:r>
    </w:p>
    <w:p w14:paraId="3EBB66B0" w14:textId="77777777" w:rsidR="003C2C2A" w:rsidRPr="003C2C2A" w:rsidRDefault="003C2C2A" w:rsidP="003C2C2A">
      <w:pPr>
        <w:numPr>
          <w:ilvl w:val="0"/>
          <w:numId w:val="509"/>
        </w:numPr>
        <w:spacing w:after="0" w:line="240" w:lineRule="auto"/>
      </w:pPr>
      <w:r w:rsidRPr="003C2C2A">
        <w:rPr>
          <w:i/>
          <w:iCs/>
        </w:rPr>
        <w:t>Après le label SecNumCloud, S3ns met le cap sur l’IA et l’Europe</w:t>
      </w:r>
    </w:p>
    <w:p w14:paraId="365F3B6A" w14:textId="77777777" w:rsidR="003C2C2A" w:rsidRPr="003C2C2A" w:rsidRDefault="003C2C2A" w:rsidP="003C2C2A">
      <w:pPr>
        <w:spacing w:after="0" w:line="240" w:lineRule="auto"/>
        <w:rPr>
          <w:b/>
          <w:bCs/>
        </w:rPr>
      </w:pPr>
      <w:r w:rsidRPr="003C2C2A">
        <w:rPr>
          <w:b/>
          <w:bCs/>
        </w:rPr>
        <w:t>Définitions indispensables</w:t>
      </w:r>
    </w:p>
    <w:p w14:paraId="7E77244D" w14:textId="77777777" w:rsidR="003C2C2A" w:rsidRPr="003C2C2A" w:rsidRDefault="003C2C2A" w:rsidP="003C2C2A">
      <w:pPr>
        <w:numPr>
          <w:ilvl w:val="0"/>
          <w:numId w:val="510"/>
        </w:numPr>
        <w:spacing w:after="0" w:line="240" w:lineRule="auto"/>
      </w:pPr>
      <w:r w:rsidRPr="003C2C2A">
        <w:rPr>
          <w:b/>
          <w:bCs/>
        </w:rPr>
        <w:t>SecNumCloud</w:t>
      </w:r>
      <w:r w:rsidRPr="003C2C2A">
        <w:t xml:space="preserve"> : qualification de l’ANSSI (Agence nationale de la sécurité des systèmes d’information) pour des services cloud répondant à des exigences élevées (sécurité, organisation, conformité).</w:t>
      </w:r>
    </w:p>
    <w:p w14:paraId="3BB89329" w14:textId="77777777" w:rsidR="003C2C2A" w:rsidRPr="003C2C2A" w:rsidRDefault="003C2C2A" w:rsidP="003C2C2A">
      <w:pPr>
        <w:numPr>
          <w:ilvl w:val="0"/>
          <w:numId w:val="510"/>
        </w:numPr>
        <w:spacing w:after="0" w:line="240" w:lineRule="auto"/>
      </w:pPr>
      <w:r w:rsidRPr="003C2C2A">
        <w:rPr>
          <w:b/>
          <w:bCs/>
        </w:rPr>
        <w:t>IaaS/PaaS/CaaS</w:t>
      </w:r>
      <w:r w:rsidRPr="003C2C2A">
        <w:t xml:space="preserve"> : Infrastructure/Platform/Container as a Service (couches de services cloud).</w:t>
      </w:r>
    </w:p>
    <w:p w14:paraId="32F26908" w14:textId="77777777" w:rsidR="003C2C2A" w:rsidRPr="003C2C2A" w:rsidRDefault="003C2C2A" w:rsidP="003C2C2A">
      <w:pPr>
        <w:numPr>
          <w:ilvl w:val="0"/>
          <w:numId w:val="510"/>
        </w:numPr>
        <w:spacing w:after="0" w:line="240" w:lineRule="auto"/>
      </w:pPr>
      <w:r w:rsidRPr="003C2C2A">
        <w:rPr>
          <w:b/>
          <w:bCs/>
        </w:rPr>
        <w:t>HDS</w:t>
      </w:r>
      <w:r w:rsidRPr="003C2C2A">
        <w:t xml:space="preserve"> : Hébergement de Données de Santé (certification/agrément pour héberger des données de santé).</w:t>
      </w:r>
    </w:p>
    <w:p w14:paraId="18B42948" w14:textId="77777777" w:rsidR="003C2C2A" w:rsidRPr="003C2C2A" w:rsidRDefault="003C2C2A" w:rsidP="003C2C2A">
      <w:pPr>
        <w:numPr>
          <w:ilvl w:val="0"/>
          <w:numId w:val="510"/>
        </w:numPr>
        <w:spacing w:after="0" w:line="240" w:lineRule="auto"/>
      </w:pPr>
      <w:r w:rsidRPr="003C2C2A">
        <w:rPr>
          <w:b/>
          <w:bCs/>
        </w:rPr>
        <w:t>ISO 27001</w:t>
      </w:r>
      <w:r w:rsidRPr="003C2C2A">
        <w:t xml:space="preserve"> : norme de système de management de la sécurité de l’information.</w:t>
      </w:r>
    </w:p>
    <w:p w14:paraId="52A06CAC" w14:textId="77777777" w:rsidR="003C2C2A" w:rsidRPr="003C2C2A" w:rsidRDefault="003C2C2A" w:rsidP="003C2C2A">
      <w:pPr>
        <w:spacing w:after="0" w:line="240" w:lineRule="auto"/>
        <w:rPr>
          <w:b/>
          <w:bCs/>
        </w:rPr>
      </w:pPr>
      <w:r w:rsidRPr="003C2C2A">
        <w:rPr>
          <w:b/>
          <w:bCs/>
        </w:rPr>
        <w:t>Ce que montrent les faits (au-delà du discours)</w:t>
      </w:r>
    </w:p>
    <w:p w14:paraId="6F75E131" w14:textId="77777777" w:rsidR="003C2C2A" w:rsidRPr="003C2C2A" w:rsidRDefault="003C2C2A" w:rsidP="003C2C2A">
      <w:pPr>
        <w:numPr>
          <w:ilvl w:val="0"/>
          <w:numId w:val="511"/>
        </w:numPr>
        <w:spacing w:after="0" w:line="240" w:lineRule="auto"/>
      </w:pPr>
      <w:r w:rsidRPr="003C2C2A">
        <w:t>Obtention d’une qualification SecNumCloud (Premi3ns) et volonté d’élargir le catalogue, d’intégrer davantage d’éditeurs/ESN (entreprises de services numériques) et d’ouvrir à l’Europe.</w:t>
      </w:r>
    </w:p>
    <w:p w14:paraId="184D056C" w14:textId="77777777" w:rsidR="003C2C2A" w:rsidRPr="003C2C2A" w:rsidRDefault="003C2C2A" w:rsidP="003C2C2A">
      <w:pPr>
        <w:numPr>
          <w:ilvl w:val="0"/>
          <w:numId w:val="511"/>
        </w:numPr>
        <w:spacing w:after="0" w:line="240" w:lineRule="auto"/>
      </w:pPr>
      <w:r w:rsidRPr="003C2C2A">
        <w:t>En toile de fond, la question « pas soumis aux lois américaines » met en avant la problématique d’extraterritorialité (capacité d’un État tiers à exiger l’accès à des données).</w:t>
      </w:r>
    </w:p>
    <w:p w14:paraId="5DD5B402" w14:textId="77777777" w:rsidR="003C2C2A" w:rsidRPr="003C2C2A" w:rsidRDefault="003C2C2A" w:rsidP="003C2C2A">
      <w:pPr>
        <w:spacing w:after="0" w:line="240" w:lineRule="auto"/>
        <w:rPr>
          <w:b/>
          <w:bCs/>
        </w:rPr>
      </w:pPr>
      <w:r w:rsidRPr="003C2C2A">
        <w:rPr>
          <w:b/>
          <w:bCs/>
        </w:rPr>
        <w:t>Analyse DEC</w:t>
      </w:r>
    </w:p>
    <w:p w14:paraId="6A679E45" w14:textId="77777777" w:rsidR="003C2C2A" w:rsidRPr="003C2C2A" w:rsidRDefault="003C2C2A" w:rsidP="003C2C2A">
      <w:pPr>
        <w:numPr>
          <w:ilvl w:val="0"/>
          <w:numId w:val="512"/>
        </w:numPr>
        <w:spacing w:after="0" w:line="240" w:lineRule="auto"/>
      </w:pPr>
      <w:r w:rsidRPr="003C2C2A">
        <w:t xml:space="preserve">Les labels (SecNumCloud, HDS, ISO 27001) répondent fortement à la </w:t>
      </w:r>
      <w:r w:rsidRPr="003C2C2A">
        <w:rPr>
          <w:b/>
          <w:bCs/>
        </w:rPr>
        <w:t>sécurité</w:t>
      </w:r>
      <w:r w:rsidRPr="003C2C2A">
        <w:t xml:space="preserve"> et à la </w:t>
      </w:r>
      <w:r w:rsidRPr="003C2C2A">
        <w:rPr>
          <w:b/>
          <w:bCs/>
        </w:rPr>
        <w:t>conformité</w:t>
      </w:r>
      <w:r w:rsidRPr="003C2C2A">
        <w:t xml:space="preserve"> ; mais la souveraineté dépend aussi d’éléments </w:t>
      </w:r>
      <w:r w:rsidRPr="003C2C2A">
        <w:rPr>
          <w:b/>
          <w:bCs/>
        </w:rPr>
        <w:t>juridiques</w:t>
      </w:r>
      <w:r w:rsidRPr="003C2C2A">
        <w:t xml:space="preserve"> et </w:t>
      </w:r>
      <w:r w:rsidRPr="003C2C2A">
        <w:rPr>
          <w:b/>
          <w:bCs/>
        </w:rPr>
        <w:t>capitalistiques</w:t>
      </w:r>
      <w:r w:rsidRPr="003C2C2A">
        <w:t xml:space="preserve"> (qui contrôle, quelle loi s’applique, quelles obligations).</w:t>
      </w:r>
    </w:p>
    <w:p w14:paraId="242FAC56" w14:textId="77777777" w:rsidR="003C2C2A" w:rsidRPr="003C2C2A" w:rsidRDefault="003C2C2A" w:rsidP="003C2C2A">
      <w:pPr>
        <w:numPr>
          <w:ilvl w:val="0"/>
          <w:numId w:val="512"/>
        </w:numPr>
        <w:spacing w:after="0" w:line="240" w:lineRule="auto"/>
      </w:pPr>
      <w:r w:rsidRPr="003C2C2A">
        <w:t xml:space="preserve">Le sujet devient un arbitrage : </w:t>
      </w:r>
      <w:r w:rsidRPr="003C2C2A">
        <w:rPr>
          <w:b/>
          <w:bCs/>
        </w:rPr>
        <w:t>performance/écosystème</w:t>
      </w:r>
      <w:r w:rsidRPr="003C2C2A">
        <w:t xml:space="preserve"> (offre technologique) vs </w:t>
      </w:r>
      <w:r w:rsidRPr="003C2C2A">
        <w:rPr>
          <w:b/>
          <w:bCs/>
        </w:rPr>
        <w:t>dépendance</w:t>
      </w:r>
      <w:r w:rsidRPr="003C2C2A">
        <w:t xml:space="preserve"> (juridiction, contrôle, réversibilité).</w:t>
      </w:r>
    </w:p>
    <w:p w14:paraId="335D9DC3" w14:textId="77777777" w:rsidR="003C2C2A" w:rsidRPr="003C2C2A" w:rsidRDefault="003C2C2A" w:rsidP="003C2C2A">
      <w:pPr>
        <w:pStyle w:val="Titre2"/>
      </w:pPr>
      <w:r w:rsidRPr="003C2C2A">
        <w:t>VIII. BIG TECH : BULLE, CONFIANCE, ET RISQUE DE DÉPENDANCE STRATÉGIQUE</w:t>
      </w:r>
    </w:p>
    <w:p w14:paraId="297A0820" w14:textId="6EBEC0DA" w:rsidR="003C2C2A" w:rsidRPr="003C2C2A" w:rsidRDefault="003C2C2A" w:rsidP="003C2C2A">
      <w:pPr>
        <w:spacing w:after="0" w:line="240" w:lineRule="auto"/>
      </w:pPr>
    </w:p>
    <w:p w14:paraId="499675A3" w14:textId="77777777" w:rsidR="003C2C2A" w:rsidRPr="003C2C2A" w:rsidRDefault="003C2C2A" w:rsidP="003C2C2A">
      <w:pPr>
        <w:spacing w:after="0" w:line="240" w:lineRule="auto"/>
        <w:rPr>
          <w:b/>
          <w:bCs/>
        </w:rPr>
      </w:pPr>
      <w:r w:rsidRPr="003C2C2A">
        <w:rPr>
          <w:b/>
          <w:bCs/>
        </w:rPr>
        <w:t>5️</w:t>
      </w:r>
      <w:r w:rsidRPr="003C2C2A">
        <w:rPr>
          <w:rFonts w:ascii="Segoe UI Symbol" w:hAnsi="Segoe UI Symbol" w:cs="Segoe UI Symbol"/>
          <w:b/>
          <w:bCs/>
        </w:rPr>
        <w:t>⃣</w:t>
      </w:r>
      <w:r w:rsidRPr="003C2C2A">
        <w:rPr>
          <w:b/>
          <w:bCs/>
        </w:rPr>
        <w:t xml:space="preserve"> Microsoft : « bulle IA », valorisation et dépendance à l’écosystème OpenAI</w:t>
      </w:r>
    </w:p>
    <w:p w14:paraId="2C2BC908" w14:textId="77777777" w:rsidR="003C2C2A" w:rsidRPr="003C2C2A" w:rsidRDefault="003C2C2A" w:rsidP="003C2C2A">
      <w:pPr>
        <w:spacing w:after="0" w:line="240" w:lineRule="auto"/>
      </w:pPr>
      <w:r w:rsidRPr="003C2C2A">
        <w:t>Un article évoque une chute très importante de valorisation et critique la logique d’investissements et de dépendance stratégique autour d’OpenAI.</w:t>
      </w:r>
    </w:p>
    <w:p w14:paraId="26CBF114" w14:textId="77777777" w:rsidR="003C2C2A" w:rsidRPr="003C2C2A" w:rsidRDefault="003C2C2A" w:rsidP="003C2C2A">
      <w:pPr>
        <w:spacing w:after="0" w:line="240" w:lineRule="auto"/>
        <w:rPr>
          <w:b/>
          <w:bCs/>
        </w:rPr>
      </w:pPr>
      <w:r w:rsidRPr="003C2C2A">
        <w:rPr>
          <w:b/>
          <w:bCs/>
        </w:rPr>
        <w:t>Lecture DEC (prudente mais exploitable)</w:t>
      </w:r>
    </w:p>
    <w:p w14:paraId="78EC5671" w14:textId="77777777" w:rsidR="003C2C2A" w:rsidRPr="003C2C2A" w:rsidRDefault="003C2C2A" w:rsidP="003C2C2A">
      <w:pPr>
        <w:spacing w:after="0" w:line="240" w:lineRule="auto"/>
      </w:pPr>
      <w:r w:rsidRPr="003C2C2A">
        <w:t>Même si le ton est polémique, le point utile pour l’analyse DEC est le suivant :</w:t>
      </w:r>
    </w:p>
    <w:p w14:paraId="1DBD2683" w14:textId="77777777" w:rsidR="003C2C2A" w:rsidRPr="003C2C2A" w:rsidRDefault="003C2C2A" w:rsidP="003C2C2A">
      <w:pPr>
        <w:numPr>
          <w:ilvl w:val="0"/>
          <w:numId w:val="513"/>
        </w:numPr>
        <w:spacing w:after="0" w:line="240" w:lineRule="auto"/>
      </w:pPr>
      <w:r w:rsidRPr="003C2C2A">
        <w:t xml:space="preserve">La valeur d’une entreprise technologique peut devenir </w:t>
      </w:r>
      <w:r w:rsidRPr="003C2C2A">
        <w:rPr>
          <w:b/>
          <w:bCs/>
        </w:rPr>
        <w:t>très sensible</w:t>
      </w:r>
      <w:r w:rsidRPr="003C2C2A">
        <w:t xml:space="preserve"> à la crédibilité d’un pari IA (capex, promesse de productivité, monétisation).</w:t>
      </w:r>
    </w:p>
    <w:p w14:paraId="7C7B33FF" w14:textId="77777777" w:rsidR="003C2C2A" w:rsidRPr="003C2C2A" w:rsidRDefault="003C2C2A" w:rsidP="003C2C2A">
      <w:pPr>
        <w:numPr>
          <w:ilvl w:val="0"/>
          <w:numId w:val="513"/>
        </w:numPr>
        <w:spacing w:after="0" w:line="240" w:lineRule="auto"/>
      </w:pPr>
      <w:r w:rsidRPr="003C2C2A">
        <w:t xml:space="preserve">Cela renforce le besoin, côté organisations clientes, de raisonner en </w:t>
      </w:r>
      <w:r w:rsidRPr="003C2C2A">
        <w:rPr>
          <w:b/>
          <w:bCs/>
        </w:rPr>
        <w:t>réversibilité</w:t>
      </w:r>
      <w:r w:rsidRPr="003C2C2A">
        <w:t xml:space="preserve"> et en </w:t>
      </w:r>
      <w:r w:rsidRPr="003C2C2A">
        <w:rPr>
          <w:b/>
          <w:bCs/>
        </w:rPr>
        <w:t>gestion de dépendance</w:t>
      </w:r>
      <w:r w:rsidRPr="003C2C2A">
        <w:t xml:space="preserve"> (</w:t>
      </w:r>
      <w:proofErr w:type="spellStart"/>
      <w:r w:rsidRPr="003C2C2A">
        <w:t>vendor</w:t>
      </w:r>
      <w:proofErr w:type="spellEnd"/>
      <w:r w:rsidRPr="003C2C2A">
        <w:t xml:space="preserve"> lock-in – verrouillage fournisseur).</w:t>
      </w:r>
    </w:p>
    <w:p w14:paraId="1D86B79F" w14:textId="2491217F" w:rsidR="003C2C2A" w:rsidRPr="003C2C2A" w:rsidRDefault="003C2C2A" w:rsidP="003C2C2A">
      <w:pPr>
        <w:spacing w:after="0" w:line="240" w:lineRule="auto"/>
      </w:pPr>
    </w:p>
    <w:p w14:paraId="543F1D83" w14:textId="77777777" w:rsidR="003C2C2A" w:rsidRPr="003C2C2A" w:rsidRDefault="003C2C2A" w:rsidP="003C2C2A">
      <w:pPr>
        <w:spacing w:after="0" w:line="240" w:lineRule="auto"/>
        <w:rPr>
          <w:b/>
          <w:bCs/>
        </w:rPr>
      </w:pPr>
      <w:r w:rsidRPr="003C2C2A">
        <w:rPr>
          <w:b/>
          <w:bCs/>
        </w:rPr>
        <w:t>6️</w:t>
      </w:r>
      <w:r w:rsidRPr="003C2C2A">
        <w:rPr>
          <w:rFonts w:ascii="Segoe UI Symbol" w:hAnsi="Segoe UI Symbol" w:cs="Segoe UI Symbol"/>
          <w:b/>
          <w:bCs/>
        </w:rPr>
        <w:t>⃣</w:t>
      </w:r>
      <w:r w:rsidRPr="003C2C2A">
        <w:rPr>
          <w:b/>
          <w:bCs/>
        </w:rPr>
        <w:t xml:space="preserve"> Windows 11 : crise de confiance, fiabilité et « dette de correctifs »</w:t>
      </w:r>
    </w:p>
    <w:p w14:paraId="145C00C3" w14:textId="77777777" w:rsidR="003C2C2A" w:rsidRPr="003C2C2A" w:rsidRDefault="003C2C2A" w:rsidP="003C2C2A">
      <w:pPr>
        <w:spacing w:after="0" w:line="240" w:lineRule="auto"/>
      </w:pPr>
      <w:r w:rsidRPr="003C2C2A">
        <w:t>Microsoft reconnaît un problème de confiance sur Windows 11, lié à l’accumulation de dysfonctionnements et à l’instabilité perçue (notamment autour des cycles de correctifs).</w:t>
      </w:r>
    </w:p>
    <w:p w14:paraId="2895E7F9" w14:textId="77777777" w:rsidR="003C2C2A" w:rsidRPr="003C2C2A" w:rsidRDefault="003C2C2A" w:rsidP="003C2C2A">
      <w:pPr>
        <w:spacing w:after="0" w:line="240" w:lineRule="auto"/>
        <w:rPr>
          <w:b/>
          <w:bCs/>
        </w:rPr>
      </w:pPr>
      <w:r w:rsidRPr="003C2C2A">
        <w:rPr>
          <w:b/>
          <w:bCs/>
        </w:rPr>
        <w:t>Définitions</w:t>
      </w:r>
    </w:p>
    <w:p w14:paraId="19F0F89A" w14:textId="77777777" w:rsidR="003C2C2A" w:rsidRPr="003C2C2A" w:rsidRDefault="003C2C2A" w:rsidP="003C2C2A">
      <w:pPr>
        <w:numPr>
          <w:ilvl w:val="0"/>
          <w:numId w:val="514"/>
        </w:numPr>
        <w:spacing w:after="0" w:line="240" w:lineRule="auto"/>
      </w:pPr>
      <w:r w:rsidRPr="003C2C2A">
        <w:rPr>
          <w:b/>
          <w:bCs/>
        </w:rPr>
        <w:t>Patch Tuesday</w:t>
      </w:r>
      <w:r w:rsidRPr="003C2C2A">
        <w:t xml:space="preserve"> : cycle mensuel de publication de correctifs Microsoft.</w:t>
      </w:r>
    </w:p>
    <w:p w14:paraId="4C7DE7D0" w14:textId="77777777" w:rsidR="003C2C2A" w:rsidRPr="003C2C2A" w:rsidRDefault="003C2C2A" w:rsidP="003C2C2A">
      <w:pPr>
        <w:spacing w:after="0" w:line="240" w:lineRule="auto"/>
        <w:rPr>
          <w:b/>
          <w:bCs/>
        </w:rPr>
      </w:pPr>
      <w:r w:rsidRPr="003C2C2A">
        <w:rPr>
          <w:b/>
          <w:bCs/>
        </w:rPr>
        <w:t>Lecture DEC</w:t>
      </w:r>
    </w:p>
    <w:p w14:paraId="1532F56D" w14:textId="77777777" w:rsidR="003C2C2A" w:rsidRPr="003C2C2A" w:rsidRDefault="003C2C2A" w:rsidP="003C2C2A">
      <w:pPr>
        <w:numPr>
          <w:ilvl w:val="0"/>
          <w:numId w:val="515"/>
        </w:numPr>
        <w:spacing w:after="0" w:line="240" w:lineRule="auto"/>
      </w:pPr>
      <w:r w:rsidRPr="003C2C2A">
        <w:t xml:space="preserve">La fiabilité du poste de travail devient un sujet de </w:t>
      </w:r>
      <w:r w:rsidRPr="003C2C2A">
        <w:rPr>
          <w:b/>
          <w:bCs/>
        </w:rPr>
        <w:t>continuité</w:t>
      </w:r>
      <w:r w:rsidRPr="003C2C2A">
        <w:t xml:space="preserve"> (pertes de productivité, incidents, coûts cachés).</w:t>
      </w:r>
    </w:p>
    <w:p w14:paraId="5EFE086C" w14:textId="77777777" w:rsidR="003C2C2A" w:rsidRPr="003C2C2A" w:rsidRDefault="003C2C2A" w:rsidP="003C2C2A">
      <w:pPr>
        <w:numPr>
          <w:ilvl w:val="0"/>
          <w:numId w:val="515"/>
        </w:numPr>
        <w:spacing w:after="0" w:line="240" w:lineRule="auto"/>
      </w:pPr>
      <w:r w:rsidRPr="003C2C2A">
        <w:t xml:space="preserve">Pour une organisation, cela requalifie un sujet « IT » en sujet </w:t>
      </w:r>
      <w:r w:rsidRPr="003C2C2A">
        <w:rPr>
          <w:b/>
          <w:bCs/>
        </w:rPr>
        <w:t>financier</w:t>
      </w:r>
      <w:r w:rsidRPr="003C2C2A">
        <w:t xml:space="preserve"> : coût total (TCO – Total Cost of </w:t>
      </w:r>
      <w:proofErr w:type="spellStart"/>
      <w:r w:rsidRPr="003C2C2A">
        <w:t>Ownership</w:t>
      </w:r>
      <w:proofErr w:type="spellEnd"/>
      <w:r w:rsidRPr="003C2C2A">
        <w:t>) des mises à jour, interruptions, support, gestion du parc.</w:t>
      </w:r>
    </w:p>
    <w:p w14:paraId="61DA6332" w14:textId="77777777" w:rsidR="003C2C2A" w:rsidRPr="003C2C2A" w:rsidRDefault="003C2C2A" w:rsidP="003C2C2A">
      <w:pPr>
        <w:pStyle w:val="Titre2"/>
      </w:pPr>
      <w:r w:rsidRPr="003C2C2A">
        <w:t>IX. SYNTHÈSE TRANSVERSALE FÉVRIER 2026 : LES 5 BASCULES DU MOIS</w:t>
      </w:r>
    </w:p>
    <w:tbl>
      <w:tblPr>
        <w:tblStyle w:val="TableauGrille4-Accentuation2"/>
        <w:tblW w:w="0" w:type="auto"/>
        <w:tblLook w:val="04A0" w:firstRow="1" w:lastRow="0" w:firstColumn="1" w:lastColumn="0" w:noHBand="0" w:noVBand="1"/>
      </w:tblPr>
      <w:tblGrid>
        <w:gridCol w:w="1444"/>
        <w:gridCol w:w="5129"/>
        <w:gridCol w:w="3883"/>
      </w:tblGrid>
      <w:tr w:rsidR="003C2C2A" w:rsidRPr="003C2C2A" w14:paraId="26E7F0B4" w14:textId="77777777" w:rsidTr="003C2C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1C6183" w14:textId="77777777" w:rsidR="003C2C2A" w:rsidRPr="003C2C2A" w:rsidRDefault="003C2C2A" w:rsidP="003C2C2A">
            <w:r w:rsidRPr="003C2C2A">
              <w:t>Bascule</w:t>
            </w:r>
          </w:p>
        </w:tc>
        <w:tc>
          <w:tcPr>
            <w:tcW w:w="0" w:type="auto"/>
            <w:hideMark/>
          </w:tcPr>
          <w:p w14:paraId="65D5AB17" w14:textId="77777777" w:rsidR="003C2C2A" w:rsidRPr="003C2C2A" w:rsidRDefault="003C2C2A" w:rsidP="003C2C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C2C2A">
              <w:t>Ce que l’actualité montre</w:t>
            </w:r>
          </w:p>
        </w:tc>
        <w:tc>
          <w:tcPr>
            <w:tcW w:w="0" w:type="auto"/>
            <w:hideMark/>
          </w:tcPr>
          <w:p w14:paraId="51117CA7" w14:textId="77777777" w:rsidR="003C2C2A" w:rsidRPr="003C2C2A" w:rsidRDefault="003C2C2A" w:rsidP="003C2C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C2C2A">
              <w:t>Conséquence DEC</w:t>
            </w:r>
          </w:p>
        </w:tc>
      </w:tr>
      <w:tr w:rsidR="003C2C2A" w:rsidRPr="003C2C2A" w14:paraId="2843CF7F" w14:textId="77777777" w:rsidTr="003C2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B0A01A8" w14:textId="77777777" w:rsidR="003C2C2A" w:rsidRPr="003C2C2A" w:rsidRDefault="003C2C2A" w:rsidP="003C2C2A">
            <w:r w:rsidRPr="003C2C2A">
              <w:t>1. Cloud</w:t>
            </w:r>
          </w:p>
        </w:tc>
        <w:tc>
          <w:tcPr>
            <w:tcW w:w="0" w:type="auto"/>
            <w:hideMark/>
          </w:tcPr>
          <w:p w14:paraId="39EE62D2" w14:textId="77777777" w:rsidR="003C2C2A" w:rsidRPr="003C2C2A" w:rsidRDefault="003C2C2A" w:rsidP="003C2C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2C2A">
              <w:t>Certification ≠ souveraineté juridique</w:t>
            </w:r>
          </w:p>
        </w:tc>
        <w:tc>
          <w:tcPr>
            <w:tcW w:w="0" w:type="auto"/>
            <w:hideMark/>
          </w:tcPr>
          <w:p w14:paraId="0951F57F" w14:textId="77777777" w:rsidR="003C2C2A" w:rsidRPr="003C2C2A" w:rsidRDefault="003C2C2A" w:rsidP="003C2C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2C2A">
              <w:t>Audit fournisseur + extraterritorialité</w:t>
            </w:r>
          </w:p>
        </w:tc>
      </w:tr>
      <w:tr w:rsidR="003C2C2A" w:rsidRPr="003C2C2A" w14:paraId="60F876DC" w14:textId="77777777" w:rsidTr="003C2C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C7C041E" w14:textId="77777777" w:rsidR="003C2C2A" w:rsidRPr="003C2C2A" w:rsidRDefault="003C2C2A" w:rsidP="003C2C2A">
            <w:r w:rsidRPr="003C2C2A">
              <w:lastRenderedPageBreak/>
              <w:t>2. IA</w:t>
            </w:r>
          </w:p>
        </w:tc>
        <w:tc>
          <w:tcPr>
            <w:tcW w:w="0" w:type="auto"/>
            <w:hideMark/>
          </w:tcPr>
          <w:p w14:paraId="4CB6C997" w14:textId="77777777" w:rsidR="003C2C2A" w:rsidRPr="003C2C2A" w:rsidRDefault="003C2C2A" w:rsidP="003C2C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2C2A">
              <w:t>Passage aux systèmes multi-agents</w:t>
            </w:r>
          </w:p>
        </w:tc>
        <w:tc>
          <w:tcPr>
            <w:tcW w:w="0" w:type="auto"/>
            <w:hideMark/>
          </w:tcPr>
          <w:p w14:paraId="1B6085C4" w14:textId="77777777" w:rsidR="003C2C2A" w:rsidRPr="003C2C2A" w:rsidRDefault="003C2C2A" w:rsidP="003C2C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2C2A">
              <w:t>Contrôle interne des actions automatisées</w:t>
            </w:r>
          </w:p>
        </w:tc>
      </w:tr>
      <w:tr w:rsidR="003C2C2A" w:rsidRPr="003C2C2A" w14:paraId="78D01036" w14:textId="77777777" w:rsidTr="003C2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F4BAC7" w14:textId="77777777" w:rsidR="003C2C2A" w:rsidRPr="003C2C2A" w:rsidRDefault="003C2C2A" w:rsidP="003C2C2A">
            <w:r w:rsidRPr="003C2C2A">
              <w:t>3. Cyber</w:t>
            </w:r>
          </w:p>
        </w:tc>
        <w:tc>
          <w:tcPr>
            <w:tcW w:w="0" w:type="auto"/>
            <w:hideMark/>
          </w:tcPr>
          <w:p w14:paraId="65AE2A80" w14:textId="77777777" w:rsidR="003C2C2A" w:rsidRPr="003C2C2A" w:rsidRDefault="003C2C2A" w:rsidP="003C2C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2C2A">
              <w:t>Marketplace/extension = point d’entrée</w:t>
            </w:r>
          </w:p>
        </w:tc>
        <w:tc>
          <w:tcPr>
            <w:tcW w:w="0" w:type="auto"/>
            <w:hideMark/>
          </w:tcPr>
          <w:p w14:paraId="65A151E8" w14:textId="77777777" w:rsidR="003C2C2A" w:rsidRPr="003C2C2A" w:rsidRDefault="003C2C2A" w:rsidP="003C2C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2C2A">
              <w:t>Gestion stricte des composants tiers</w:t>
            </w:r>
          </w:p>
        </w:tc>
      </w:tr>
      <w:tr w:rsidR="003C2C2A" w:rsidRPr="003C2C2A" w14:paraId="714CE507" w14:textId="77777777" w:rsidTr="003C2C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10AED23" w14:textId="77777777" w:rsidR="003C2C2A" w:rsidRPr="003C2C2A" w:rsidRDefault="003C2C2A" w:rsidP="003C2C2A">
            <w:r w:rsidRPr="003C2C2A">
              <w:t>4. RH</w:t>
            </w:r>
          </w:p>
        </w:tc>
        <w:tc>
          <w:tcPr>
            <w:tcW w:w="0" w:type="auto"/>
            <w:hideMark/>
          </w:tcPr>
          <w:p w14:paraId="7B384BED" w14:textId="77777777" w:rsidR="003C2C2A" w:rsidRPr="003C2C2A" w:rsidRDefault="003C2C2A" w:rsidP="003C2C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2C2A">
              <w:t>Ralentissement, mais tension sur compétences critiques</w:t>
            </w:r>
          </w:p>
        </w:tc>
        <w:tc>
          <w:tcPr>
            <w:tcW w:w="0" w:type="auto"/>
            <w:hideMark/>
          </w:tcPr>
          <w:p w14:paraId="39C5B8BC" w14:textId="77777777" w:rsidR="003C2C2A" w:rsidRPr="003C2C2A" w:rsidRDefault="003C2C2A" w:rsidP="003C2C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2C2A">
              <w:t>Risque opérationnel « capacité »</w:t>
            </w:r>
          </w:p>
        </w:tc>
      </w:tr>
      <w:tr w:rsidR="003C2C2A" w:rsidRPr="003C2C2A" w14:paraId="69AFF800" w14:textId="77777777" w:rsidTr="003C2C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DFB2A7D" w14:textId="77777777" w:rsidR="003C2C2A" w:rsidRPr="003C2C2A" w:rsidRDefault="003C2C2A" w:rsidP="003C2C2A">
            <w:r w:rsidRPr="003C2C2A">
              <w:t>5. Confiance</w:t>
            </w:r>
          </w:p>
        </w:tc>
        <w:tc>
          <w:tcPr>
            <w:tcW w:w="0" w:type="auto"/>
            <w:hideMark/>
          </w:tcPr>
          <w:p w14:paraId="1799DB73" w14:textId="77777777" w:rsidR="003C2C2A" w:rsidRPr="003C2C2A" w:rsidRDefault="003C2C2A" w:rsidP="003C2C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2C2A">
              <w:t>Big Tech fragilisées par fiabilité/valorisation</w:t>
            </w:r>
          </w:p>
        </w:tc>
        <w:tc>
          <w:tcPr>
            <w:tcW w:w="0" w:type="auto"/>
            <w:hideMark/>
          </w:tcPr>
          <w:p w14:paraId="04847CAF" w14:textId="77777777" w:rsidR="003C2C2A" w:rsidRPr="003C2C2A" w:rsidRDefault="003C2C2A" w:rsidP="003C2C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2C2A">
              <w:t>Réversibilité + scénarios de dépendance</w:t>
            </w:r>
          </w:p>
        </w:tc>
      </w:tr>
    </w:tbl>
    <w:p w14:paraId="5010BFDA" w14:textId="77777777" w:rsidR="003C2C2A" w:rsidRPr="00901E36" w:rsidRDefault="003C2C2A" w:rsidP="003C2C2A">
      <w:pPr>
        <w:pStyle w:val="Titre2"/>
      </w:pPr>
      <w:r w:rsidRPr="00901E36">
        <w:t xml:space="preserve">AXES </w:t>
      </w:r>
      <w:r>
        <w:t>de réflexion !</w:t>
      </w:r>
    </w:p>
    <w:p w14:paraId="2D9D008A" w14:textId="77777777" w:rsidR="003C2C2A" w:rsidRPr="00901E36" w:rsidRDefault="003C2C2A" w:rsidP="003C2C2A">
      <w:pPr>
        <w:numPr>
          <w:ilvl w:val="0"/>
          <w:numId w:val="502"/>
        </w:numPr>
        <w:spacing w:after="0" w:line="240" w:lineRule="auto"/>
      </w:pPr>
      <w:r w:rsidRPr="00901E36">
        <w:t>La certification cloud garantit-elle la souveraineté ?</w:t>
      </w:r>
    </w:p>
    <w:p w14:paraId="7B2A68A6" w14:textId="77777777" w:rsidR="003C2C2A" w:rsidRPr="00901E36" w:rsidRDefault="003C2C2A" w:rsidP="003C2C2A">
      <w:pPr>
        <w:numPr>
          <w:ilvl w:val="0"/>
          <w:numId w:val="502"/>
        </w:numPr>
        <w:spacing w:after="0" w:line="240" w:lineRule="auto"/>
      </w:pPr>
      <w:r w:rsidRPr="00901E36">
        <w:t>Comment encadrer juridiquement l’IA en organisation ?</w:t>
      </w:r>
    </w:p>
    <w:p w14:paraId="24FDA330" w14:textId="77777777" w:rsidR="003C2C2A" w:rsidRPr="00901E36" w:rsidRDefault="003C2C2A" w:rsidP="003C2C2A">
      <w:pPr>
        <w:numPr>
          <w:ilvl w:val="0"/>
          <w:numId w:val="502"/>
        </w:numPr>
        <w:spacing w:after="0" w:line="240" w:lineRule="auto"/>
      </w:pPr>
      <w:r w:rsidRPr="00901E36">
        <w:t>Le risque extraterritorial doit-il être intégré à l’audit fournisseur ?</w:t>
      </w:r>
    </w:p>
    <w:p w14:paraId="316A3E15" w14:textId="77777777" w:rsidR="003C2C2A" w:rsidRPr="00901E36" w:rsidRDefault="003C2C2A" w:rsidP="003C2C2A">
      <w:pPr>
        <w:numPr>
          <w:ilvl w:val="0"/>
          <w:numId w:val="502"/>
        </w:numPr>
        <w:spacing w:after="0" w:line="240" w:lineRule="auto"/>
      </w:pPr>
      <w:r w:rsidRPr="00901E36">
        <w:t>La valorisation IA actuelle relève-t-elle d’une bulle ?</w:t>
      </w:r>
    </w:p>
    <w:p w14:paraId="53DC76B5" w14:textId="77777777" w:rsidR="003C2C2A" w:rsidRPr="00901E36" w:rsidRDefault="003C2C2A" w:rsidP="003C2C2A">
      <w:pPr>
        <w:numPr>
          <w:ilvl w:val="0"/>
          <w:numId w:val="502"/>
        </w:numPr>
        <w:spacing w:after="0" w:line="240" w:lineRule="auto"/>
      </w:pPr>
      <w:r w:rsidRPr="00901E36">
        <w:t>Comment intégrer le risque géopolitique dans la cartographie des risques ?</w:t>
      </w:r>
    </w:p>
    <w:p w14:paraId="14B9DE05" w14:textId="77777777" w:rsidR="003C2C2A" w:rsidRPr="003C2C2A" w:rsidRDefault="003C2C2A" w:rsidP="003C2C2A">
      <w:pPr>
        <w:numPr>
          <w:ilvl w:val="0"/>
          <w:numId w:val="516"/>
        </w:numPr>
        <w:spacing w:after="0" w:line="240" w:lineRule="auto"/>
      </w:pPr>
      <w:r w:rsidRPr="003C2C2A">
        <w:t xml:space="preserve">En quoi une certification cloud (EUCS – </w:t>
      </w:r>
      <w:proofErr w:type="spellStart"/>
      <w:r w:rsidRPr="003C2C2A">
        <w:t>European</w:t>
      </w:r>
      <w:proofErr w:type="spellEnd"/>
      <w:r w:rsidRPr="003C2C2A">
        <w:t xml:space="preserve"> Union </w:t>
      </w:r>
      <w:proofErr w:type="spellStart"/>
      <w:r w:rsidRPr="003C2C2A">
        <w:t>Cybersecurity</w:t>
      </w:r>
      <w:proofErr w:type="spellEnd"/>
      <w:r w:rsidRPr="003C2C2A">
        <w:t xml:space="preserve"> Certification Scheme) peut-elle être insuffisante pour qualifier une solution « souveraine » ?</w:t>
      </w:r>
    </w:p>
    <w:p w14:paraId="39871625" w14:textId="77777777" w:rsidR="003C2C2A" w:rsidRPr="003C2C2A" w:rsidRDefault="003C2C2A" w:rsidP="003C2C2A">
      <w:pPr>
        <w:numPr>
          <w:ilvl w:val="0"/>
          <w:numId w:val="516"/>
        </w:numPr>
        <w:spacing w:after="0" w:line="240" w:lineRule="auto"/>
      </w:pPr>
      <w:r w:rsidRPr="003C2C2A">
        <w:t>Comment auditer et sécuriser un système multi-agents (</w:t>
      </w:r>
      <w:proofErr w:type="spellStart"/>
      <w:r w:rsidRPr="003C2C2A">
        <w:t>AgenticOps</w:t>
      </w:r>
      <w:proofErr w:type="spellEnd"/>
      <w:r w:rsidRPr="003C2C2A">
        <w:t>) dans un SI critique ?</w:t>
      </w:r>
    </w:p>
    <w:p w14:paraId="0E69695A" w14:textId="77777777" w:rsidR="003C2C2A" w:rsidRPr="003C2C2A" w:rsidRDefault="003C2C2A" w:rsidP="003C2C2A">
      <w:pPr>
        <w:numPr>
          <w:ilvl w:val="0"/>
          <w:numId w:val="516"/>
        </w:numPr>
        <w:spacing w:after="0" w:line="240" w:lineRule="auto"/>
      </w:pPr>
      <w:r w:rsidRPr="003C2C2A">
        <w:t>Comment intégrer les extensions/marketplaces dans la cartographie des risques (supply chain logicielle) ?</w:t>
      </w:r>
    </w:p>
    <w:p w14:paraId="7CFB6859" w14:textId="77777777" w:rsidR="003C2C2A" w:rsidRPr="003C2C2A" w:rsidRDefault="003C2C2A" w:rsidP="003C2C2A">
      <w:pPr>
        <w:numPr>
          <w:ilvl w:val="0"/>
          <w:numId w:val="516"/>
        </w:numPr>
        <w:spacing w:after="0" w:line="240" w:lineRule="auto"/>
      </w:pPr>
      <w:r w:rsidRPr="003C2C2A">
        <w:t>Comment traduire une crise de fiabilité IT (Windows 11) en impacts financiers (TCO) ?</w:t>
      </w:r>
    </w:p>
    <w:p w14:paraId="53DF298C" w14:textId="77777777" w:rsidR="003C2C2A" w:rsidRPr="003C2C2A" w:rsidRDefault="003C2C2A" w:rsidP="003C2C2A">
      <w:pPr>
        <w:numPr>
          <w:ilvl w:val="0"/>
          <w:numId w:val="516"/>
        </w:numPr>
        <w:spacing w:after="0" w:line="240" w:lineRule="auto"/>
      </w:pPr>
      <w:r w:rsidRPr="003C2C2A">
        <w:t>Comment structurer un choix « cloud de confiance » (SecNumCloud) en arbitrant performance, conformité, dépendance et réversibilité ?</w:t>
      </w:r>
    </w:p>
    <w:p w14:paraId="313A391C" w14:textId="77777777" w:rsidR="003C2C2A" w:rsidRPr="003C2C2A" w:rsidRDefault="003C2C2A" w:rsidP="003C2C2A">
      <w:pPr>
        <w:pStyle w:val="Titre2"/>
      </w:pPr>
      <w:r w:rsidRPr="003C2C2A">
        <w:t>Sources (format APA, du plus récent au plus ancien)</w:t>
      </w:r>
    </w:p>
    <w:p w14:paraId="73F92EC6" w14:textId="77777777" w:rsidR="003C2C2A" w:rsidRDefault="003C2C2A" w:rsidP="003C2C2A">
      <w:pPr>
        <w:spacing w:after="0" w:line="240" w:lineRule="auto"/>
      </w:pPr>
      <w:proofErr w:type="spellStart"/>
      <w:r w:rsidRPr="003C2C2A">
        <w:rPr>
          <w:b/>
          <w:bCs/>
        </w:rPr>
        <w:t>Vitard</w:t>
      </w:r>
      <w:proofErr w:type="spellEnd"/>
      <w:r w:rsidRPr="003C2C2A">
        <w:rPr>
          <w:b/>
          <w:bCs/>
        </w:rPr>
        <w:t>, A.</w:t>
      </w:r>
      <w:r w:rsidRPr="003C2C2A">
        <w:t xml:space="preserve"> (2026, 17 février). </w:t>
      </w:r>
      <w:r w:rsidRPr="003C2C2A">
        <w:rPr>
          <w:i/>
          <w:iCs/>
        </w:rPr>
        <w:t>“Pas soumis aux lois américaines” : Avec S3NS, Thales et Google ont-ils trouvé l’équilibre tant attendu entre souveraineté, performance et dépendance technologique ?</w:t>
      </w:r>
      <w:r w:rsidRPr="003C2C2A">
        <w:t xml:space="preserve"> L’Usine Digitale.</w:t>
      </w:r>
    </w:p>
    <w:p w14:paraId="2159A732" w14:textId="2B519621" w:rsidR="003C2C2A" w:rsidRPr="003C2C2A" w:rsidRDefault="003C2C2A" w:rsidP="003C2C2A">
      <w:pPr>
        <w:spacing w:after="0" w:line="240" w:lineRule="auto"/>
      </w:pPr>
      <w:r w:rsidRPr="003C2C2A">
        <w:t>→ Apporte la grille d’analyse « cloud de confiance » en opposant souveraineté juridique, performance industrielle et dépendance technologique.</w:t>
      </w:r>
    </w:p>
    <w:p w14:paraId="27F1B5E0" w14:textId="77777777" w:rsidR="003C2C2A" w:rsidRDefault="003C2C2A" w:rsidP="003C2C2A">
      <w:pPr>
        <w:spacing w:after="0" w:line="240" w:lineRule="auto"/>
      </w:pPr>
      <w:proofErr w:type="spellStart"/>
      <w:r w:rsidRPr="003C2C2A">
        <w:rPr>
          <w:b/>
          <w:bCs/>
        </w:rPr>
        <w:t>Cheminat</w:t>
      </w:r>
      <w:proofErr w:type="spellEnd"/>
      <w:r w:rsidRPr="003C2C2A">
        <w:rPr>
          <w:b/>
          <w:bCs/>
        </w:rPr>
        <w:t>, J.</w:t>
      </w:r>
      <w:r w:rsidRPr="003C2C2A">
        <w:t xml:space="preserve"> (2026, 17 février). </w:t>
      </w:r>
      <w:r w:rsidRPr="003C2C2A">
        <w:rPr>
          <w:i/>
          <w:iCs/>
        </w:rPr>
        <w:t>Après le label SecNumCloud, S3ns met le cap sur l’IA et l’Europe.</w:t>
      </w:r>
      <w:r w:rsidRPr="003C2C2A">
        <w:t xml:space="preserve"> Le Monde Informatique.</w:t>
      </w:r>
    </w:p>
    <w:p w14:paraId="076FEFD3" w14:textId="39846A60" w:rsidR="003C2C2A" w:rsidRPr="003C2C2A" w:rsidRDefault="003C2C2A" w:rsidP="003C2C2A">
      <w:pPr>
        <w:spacing w:after="0" w:line="240" w:lineRule="auto"/>
      </w:pPr>
      <w:r w:rsidRPr="003C2C2A">
        <w:t>→ Donne des éléments opérationnels (SecNumCloud, IaaS/PaaS/CaaS, HDS, ISO 27001, stratégie IA/Europe) permettant d’évaluer la crédibilité d’une trajectoire industrielle.</w:t>
      </w:r>
    </w:p>
    <w:p w14:paraId="35849676" w14:textId="77777777" w:rsidR="003C2C2A" w:rsidRDefault="003C2C2A" w:rsidP="003C2C2A">
      <w:pPr>
        <w:spacing w:after="0" w:line="240" w:lineRule="auto"/>
      </w:pPr>
      <w:r w:rsidRPr="003C2C2A">
        <w:rPr>
          <w:b/>
          <w:bCs/>
        </w:rPr>
        <w:t>Arène, V.</w:t>
      </w:r>
      <w:r w:rsidRPr="003C2C2A">
        <w:t xml:space="preserve"> (2026, 16 février). </w:t>
      </w:r>
      <w:r w:rsidRPr="003C2C2A">
        <w:rPr>
          <w:i/>
          <w:iCs/>
        </w:rPr>
        <w:t>L’emploi IT reste solide malgré une forte baisse en 2025.</w:t>
      </w:r>
      <w:r w:rsidRPr="003C2C2A">
        <w:t xml:space="preserve"> Le Monde Informatique.</w:t>
      </w:r>
    </w:p>
    <w:p w14:paraId="6C503024" w14:textId="7EDB1369" w:rsidR="003C2C2A" w:rsidRPr="003C2C2A" w:rsidRDefault="003C2C2A" w:rsidP="003C2C2A">
      <w:pPr>
        <w:spacing w:after="0" w:line="240" w:lineRule="auto"/>
      </w:pPr>
      <w:r w:rsidRPr="003C2C2A">
        <w:t>→ Objective la dynamique du marché de l’emploi IT (-28% en 2025) et la concentration des besoins sur des fonctions critiques.</w:t>
      </w:r>
    </w:p>
    <w:p w14:paraId="4CAC3D6E" w14:textId="77777777" w:rsidR="003C2C2A" w:rsidRDefault="003C2C2A" w:rsidP="003C2C2A">
      <w:pPr>
        <w:spacing w:after="0" w:line="240" w:lineRule="auto"/>
      </w:pPr>
      <w:r w:rsidRPr="003C2C2A">
        <w:rPr>
          <w:b/>
          <w:bCs/>
        </w:rPr>
        <w:t>(Le Monde Informatique).</w:t>
      </w:r>
      <w:r w:rsidRPr="003C2C2A">
        <w:t xml:space="preserve"> (2026, 16 février). </w:t>
      </w:r>
      <w:r w:rsidRPr="003C2C2A">
        <w:rPr>
          <w:i/>
          <w:iCs/>
        </w:rPr>
        <w:t>Des milliers de comptes Outlook volés via une extension délaissée.</w:t>
      </w:r>
      <w:r w:rsidRPr="003C2C2A">
        <w:t xml:space="preserve"> Le Monde Informatique.</w:t>
      </w:r>
    </w:p>
    <w:p w14:paraId="5B53C1A6" w14:textId="3A8CF553" w:rsidR="003C2C2A" w:rsidRPr="003C2C2A" w:rsidRDefault="003C2C2A" w:rsidP="003C2C2A">
      <w:pPr>
        <w:spacing w:after="0" w:line="240" w:lineRule="auto"/>
      </w:pPr>
      <w:r w:rsidRPr="003C2C2A">
        <w:t>→ Illustre un risque « supply chain » via marketplace d’extensions et requalifie l’écosystème applicatif comme surface d’attaque.</w:t>
      </w:r>
    </w:p>
    <w:p w14:paraId="2E321618" w14:textId="77777777" w:rsidR="003C2C2A" w:rsidRDefault="003C2C2A" w:rsidP="003C2C2A">
      <w:pPr>
        <w:spacing w:after="0" w:line="240" w:lineRule="auto"/>
      </w:pPr>
      <w:r w:rsidRPr="003C2C2A">
        <w:rPr>
          <w:b/>
          <w:bCs/>
        </w:rPr>
        <w:t>Khan, P.</w:t>
      </w:r>
      <w:r w:rsidRPr="003C2C2A">
        <w:t xml:space="preserve"> (2026, 13 février). </w:t>
      </w:r>
      <w:r w:rsidRPr="003C2C2A">
        <w:rPr>
          <w:i/>
          <w:iCs/>
        </w:rPr>
        <w:t xml:space="preserve">Cisco </w:t>
      </w:r>
      <w:proofErr w:type="spellStart"/>
      <w:r w:rsidRPr="003C2C2A">
        <w:rPr>
          <w:i/>
          <w:iCs/>
        </w:rPr>
        <w:t>Outshift</w:t>
      </w:r>
      <w:proofErr w:type="spellEnd"/>
      <w:r w:rsidRPr="003C2C2A">
        <w:rPr>
          <w:i/>
          <w:iCs/>
        </w:rPr>
        <w:t xml:space="preserve"> prépare l’ère des agents IA collaboratifs.</w:t>
      </w:r>
      <w:r w:rsidRPr="003C2C2A">
        <w:t xml:space="preserve"> Le Monde Informatique.</w:t>
      </w:r>
    </w:p>
    <w:p w14:paraId="3738DECA" w14:textId="06BD7B5B" w:rsidR="003C2C2A" w:rsidRPr="003C2C2A" w:rsidRDefault="003C2C2A" w:rsidP="003C2C2A">
      <w:pPr>
        <w:spacing w:after="0" w:line="240" w:lineRule="auto"/>
      </w:pPr>
      <w:r w:rsidRPr="003C2C2A">
        <w:t xml:space="preserve">→ Introduit la logique </w:t>
      </w:r>
      <w:proofErr w:type="spellStart"/>
      <w:r w:rsidRPr="003C2C2A">
        <w:t>AgenticOps</w:t>
      </w:r>
      <w:proofErr w:type="spellEnd"/>
      <w:r w:rsidRPr="003C2C2A">
        <w:t xml:space="preserve"> (gouvernance/observabilité multi-agents) et ses implications de contrôle interne.</w:t>
      </w:r>
    </w:p>
    <w:p w14:paraId="0A317448" w14:textId="77777777" w:rsidR="003C2C2A" w:rsidRDefault="003C2C2A" w:rsidP="003C2C2A">
      <w:pPr>
        <w:spacing w:after="0" w:line="240" w:lineRule="auto"/>
      </w:pPr>
      <w:r w:rsidRPr="003C2C2A">
        <w:rPr>
          <w:b/>
          <w:bCs/>
        </w:rPr>
        <w:t>(Developpez.com).</w:t>
      </w:r>
      <w:r w:rsidRPr="003C2C2A">
        <w:t xml:space="preserve"> (2026, 31 janvier). </w:t>
      </w:r>
      <w:r w:rsidRPr="003C2C2A">
        <w:rPr>
          <w:i/>
          <w:iCs/>
        </w:rPr>
        <w:t>Microsoft reconnaît que Windows 11 souffre d’un problème de confiance et promet de se concentrer sur les corrections en 2026.</w:t>
      </w:r>
      <w:r w:rsidRPr="003C2C2A">
        <w:t xml:space="preserve"> Developpez.com.</w:t>
      </w:r>
    </w:p>
    <w:p w14:paraId="1BC7AAED" w14:textId="52866DDC" w:rsidR="003C2C2A" w:rsidRPr="003C2C2A" w:rsidRDefault="003C2C2A" w:rsidP="003C2C2A">
      <w:pPr>
        <w:spacing w:after="0" w:line="240" w:lineRule="auto"/>
      </w:pPr>
      <w:r w:rsidRPr="003C2C2A">
        <w:t>→ Apporte un cas de crise de fiabilité à traduire en risques opérationnels et financiers (TCO, continuité, support).</w:t>
      </w:r>
    </w:p>
    <w:p w14:paraId="7DDEDF17" w14:textId="77777777" w:rsidR="003C2C2A" w:rsidRDefault="003C2C2A" w:rsidP="003C2C2A">
      <w:pPr>
        <w:spacing w:after="0" w:line="240" w:lineRule="auto"/>
      </w:pPr>
      <w:proofErr w:type="spellStart"/>
      <w:r w:rsidRPr="003C2C2A">
        <w:rPr>
          <w:b/>
          <w:bCs/>
        </w:rPr>
        <w:t>Vitard</w:t>
      </w:r>
      <w:proofErr w:type="spellEnd"/>
      <w:r w:rsidRPr="003C2C2A">
        <w:rPr>
          <w:b/>
          <w:bCs/>
        </w:rPr>
        <w:t>, A.</w:t>
      </w:r>
      <w:r w:rsidRPr="003C2C2A">
        <w:t xml:space="preserve"> (2026, 30 janvier). </w:t>
      </w:r>
      <w:r w:rsidRPr="003C2C2A">
        <w:rPr>
          <w:i/>
          <w:iCs/>
        </w:rPr>
        <w:t>Cybersécurité de façade, souveraineté abandonnée : l’énorme renoncement européen sur le cloud.</w:t>
      </w:r>
      <w:r w:rsidRPr="003C2C2A">
        <w:t xml:space="preserve"> L’Usine Digitale.</w:t>
      </w:r>
    </w:p>
    <w:p w14:paraId="55F4FAC5" w14:textId="26469C17" w:rsidR="003C2C2A" w:rsidRPr="003C2C2A" w:rsidRDefault="003C2C2A" w:rsidP="003C2C2A">
      <w:pPr>
        <w:spacing w:after="0" w:line="240" w:lineRule="auto"/>
      </w:pPr>
      <w:r w:rsidRPr="003C2C2A">
        <w:t>→ Pose l’analyse structurante : EUCS privilégie la sécurité technique et laisse de côté les critères juridiques/capitalistiques (souveraineté).</w:t>
      </w:r>
    </w:p>
    <w:p w14:paraId="204BC4D6" w14:textId="77777777" w:rsidR="003C2C2A" w:rsidRDefault="003C2C2A" w:rsidP="003C2C2A">
      <w:pPr>
        <w:spacing w:after="0" w:line="240" w:lineRule="auto"/>
      </w:pPr>
      <w:r w:rsidRPr="003C2C2A">
        <w:rPr>
          <w:b/>
          <w:bCs/>
        </w:rPr>
        <w:t>(Developpez.com).</w:t>
      </w:r>
      <w:r w:rsidRPr="003C2C2A">
        <w:t xml:space="preserve"> (2026, s. d.). </w:t>
      </w:r>
      <w:r w:rsidRPr="003C2C2A">
        <w:rPr>
          <w:i/>
          <w:iCs/>
        </w:rPr>
        <w:t>Microsoft perd 400 milliards $ en valeur boursière…</w:t>
      </w:r>
      <w:r w:rsidRPr="003C2C2A">
        <w:t xml:space="preserve"> Developpez.com.</w:t>
      </w:r>
    </w:p>
    <w:p w14:paraId="32454C02" w14:textId="6A217328" w:rsidR="003C2C2A" w:rsidRPr="003C2C2A" w:rsidRDefault="003C2C2A" w:rsidP="003C2C2A">
      <w:pPr>
        <w:spacing w:after="0" w:line="240" w:lineRule="auto"/>
      </w:pPr>
      <w:r w:rsidRPr="003C2C2A">
        <w:t>→ Sert de support à une discussion « valorisation vs promesse IA » et au risque de dépendance stratégique (écosystèmes IA).</w:t>
      </w:r>
    </w:p>
    <w:sectPr w:rsidR="003C2C2A" w:rsidRPr="003C2C2A" w:rsidSect="00D00629">
      <w:foot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8623A9" w14:textId="77777777" w:rsidR="00B87E25" w:rsidRDefault="00B87E25" w:rsidP="00B870C7">
      <w:r>
        <w:separator/>
      </w:r>
    </w:p>
  </w:endnote>
  <w:endnote w:type="continuationSeparator" w:id="0">
    <w:p w14:paraId="037C846F" w14:textId="77777777" w:rsidR="00B87E25" w:rsidRDefault="00B87E25" w:rsidP="00B87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32505" w14:textId="4E4D2381" w:rsidR="00580F46" w:rsidRPr="00580F46" w:rsidRDefault="00580F46" w:rsidP="003028E5">
    <w:pPr>
      <w:pStyle w:val="Pieddepage"/>
      <w:tabs>
        <w:tab w:val="clear" w:pos="9072"/>
        <w:tab w:val="right" w:pos="10466"/>
      </w:tabs>
    </w:pPr>
    <w:r w:rsidRPr="00580F46">
      <w:rPr>
        <w:noProof/>
        <w:color w:val="156082" w:themeColor="accent1"/>
      </w:rPr>
      <w:drawing>
        <wp:inline distT="0" distB="0" distL="0" distR="0" wp14:anchorId="6D881229" wp14:editId="4350CF01">
          <wp:extent cx="1213794" cy="219075"/>
          <wp:effectExtent l="0" t="0" r="5715" b="0"/>
          <wp:docPr id="113721096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721096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21249" cy="2204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580F46">
      <w:rPr>
        <w:color w:val="156082" w:themeColor="accent1"/>
      </w:rPr>
      <w:t xml:space="preserve"> </w:t>
    </w:r>
    <w:r>
      <w:rPr>
        <w:color w:val="156082" w:themeColor="accent1"/>
      </w:rPr>
      <w:tab/>
    </w:r>
    <w:r>
      <w:rPr>
        <w:color w:val="156082" w:themeColor="accent1"/>
      </w:rPr>
      <w:tab/>
    </w:r>
    <w:r w:rsidRPr="00580F46">
      <w:t xml:space="preserve">p. </w:t>
    </w:r>
    <w:r w:rsidRPr="00580F46">
      <w:fldChar w:fldCharType="begin"/>
    </w:r>
    <w:r w:rsidRPr="00580F46">
      <w:instrText>PAGE  \* Arabic</w:instrText>
    </w:r>
    <w:r w:rsidRPr="00580F46">
      <w:fldChar w:fldCharType="separate"/>
    </w:r>
    <w:r w:rsidRPr="00580F46">
      <w:t>1</w:t>
    </w:r>
    <w:r w:rsidRPr="00580F46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24D9FC" w14:textId="77777777" w:rsidR="00B87E25" w:rsidRDefault="00B87E25" w:rsidP="00B870C7">
      <w:r>
        <w:separator/>
      </w:r>
    </w:p>
  </w:footnote>
  <w:footnote w:type="continuationSeparator" w:id="0">
    <w:p w14:paraId="65F6D670" w14:textId="77777777" w:rsidR="00B87E25" w:rsidRDefault="00B87E25" w:rsidP="00B870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151"/>
    <w:multiLevelType w:val="multilevel"/>
    <w:tmpl w:val="62B2B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810CD6"/>
    <w:multiLevelType w:val="multilevel"/>
    <w:tmpl w:val="381C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DE0243"/>
    <w:multiLevelType w:val="multilevel"/>
    <w:tmpl w:val="CCFC5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1596C0F"/>
    <w:multiLevelType w:val="multilevel"/>
    <w:tmpl w:val="A7F61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641463"/>
    <w:multiLevelType w:val="multilevel"/>
    <w:tmpl w:val="BE900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198619B"/>
    <w:multiLevelType w:val="multilevel"/>
    <w:tmpl w:val="A4D28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1EB491E"/>
    <w:multiLevelType w:val="multilevel"/>
    <w:tmpl w:val="8054B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206521F"/>
    <w:multiLevelType w:val="multilevel"/>
    <w:tmpl w:val="8D904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23D0BDF"/>
    <w:multiLevelType w:val="multilevel"/>
    <w:tmpl w:val="576AD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33E0545"/>
    <w:multiLevelType w:val="multilevel"/>
    <w:tmpl w:val="C5C8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3481445"/>
    <w:multiLevelType w:val="multilevel"/>
    <w:tmpl w:val="9E9C4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36F60C4"/>
    <w:multiLevelType w:val="hybridMultilevel"/>
    <w:tmpl w:val="1A5A68A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379572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3881DE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397618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40D0CA8"/>
    <w:multiLevelType w:val="multilevel"/>
    <w:tmpl w:val="6F080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41369C3"/>
    <w:multiLevelType w:val="multilevel"/>
    <w:tmpl w:val="3E824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41B2519"/>
    <w:multiLevelType w:val="multilevel"/>
    <w:tmpl w:val="B9F2F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4CA61C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4E611A4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4FA22E2"/>
    <w:multiLevelType w:val="multilevel"/>
    <w:tmpl w:val="F2F07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5140990"/>
    <w:multiLevelType w:val="multilevel"/>
    <w:tmpl w:val="0264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52470AA"/>
    <w:multiLevelType w:val="multilevel"/>
    <w:tmpl w:val="E16A4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531564D"/>
    <w:multiLevelType w:val="multilevel"/>
    <w:tmpl w:val="2A3A6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61171F6"/>
    <w:multiLevelType w:val="multilevel"/>
    <w:tmpl w:val="93DA8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6AB72DF"/>
    <w:multiLevelType w:val="multilevel"/>
    <w:tmpl w:val="55A89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6F814F9"/>
    <w:multiLevelType w:val="multilevel"/>
    <w:tmpl w:val="A58A1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70168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752130F"/>
    <w:multiLevelType w:val="multilevel"/>
    <w:tmpl w:val="AE2C7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75A49F4"/>
    <w:multiLevelType w:val="multilevel"/>
    <w:tmpl w:val="B5FE5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79F0AA9"/>
    <w:multiLevelType w:val="multilevel"/>
    <w:tmpl w:val="400A3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7AA39B2"/>
    <w:multiLevelType w:val="multilevel"/>
    <w:tmpl w:val="37122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7DB204D"/>
    <w:multiLevelType w:val="multilevel"/>
    <w:tmpl w:val="A9FE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07ED4E91"/>
    <w:multiLevelType w:val="multilevel"/>
    <w:tmpl w:val="939EC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7EF0706"/>
    <w:multiLevelType w:val="multilevel"/>
    <w:tmpl w:val="223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7F327D2"/>
    <w:multiLevelType w:val="multilevel"/>
    <w:tmpl w:val="C5084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80D1ABC"/>
    <w:multiLevelType w:val="hybridMultilevel"/>
    <w:tmpl w:val="C7A497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084C69F5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8555675"/>
    <w:multiLevelType w:val="multilevel"/>
    <w:tmpl w:val="35B6F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8B1307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8DA3605"/>
    <w:multiLevelType w:val="multilevel"/>
    <w:tmpl w:val="5AF60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8F3083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90B15D5"/>
    <w:multiLevelType w:val="multilevel"/>
    <w:tmpl w:val="A7EEE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940129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948308A"/>
    <w:multiLevelType w:val="multilevel"/>
    <w:tmpl w:val="A1EAF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97A2B44"/>
    <w:multiLevelType w:val="multilevel"/>
    <w:tmpl w:val="38D46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99B2D17"/>
    <w:multiLevelType w:val="multilevel"/>
    <w:tmpl w:val="FDA06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A7F6588"/>
    <w:multiLevelType w:val="multilevel"/>
    <w:tmpl w:val="A5E84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A8A00FB"/>
    <w:multiLevelType w:val="multilevel"/>
    <w:tmpl w:val="886A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BC252C0"/>
    <w:multiLevelType w:val="multilevel"/>
    <w:tmpl w:val="B1F6D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C042ACC"/>
    <w:multiLevelType w:val="multilevel"/>
    <w:tmpl w:val="30FE0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C0C5760"/>
    <w:multiLevelType w:val="multilevel"/>
    <w:tmpl w:val="6B5C4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C7639E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C7B09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D0A6420"/>
    <w:multiLevelType w:val="multilevel"/>
    <w:tmpl w:val="BB2E5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D6D3F3A"/>
    <w:multiLevelType w:val="multilevel"/>
    <w:tmpl w:val="B2585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DD250AF"/>
    <w:multiLevelType w:val="multilevel"/>
    <w:tmpl w:val="3B70B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DD67CA3"/>
    <w:multiLevelType w:val="multilevel"/>
    <w:tmpl w:val="A0C66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E00424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E0D4BAF"/>
    <w:multiLevelType w:val="multilevel"/>
    <w:tmpl w:val="8BDE6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0EA617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EC42979"/>
    <w:multiLevelType w:val="multilevel"/>
    <w:tmpl w:val="99DCF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0ED1082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0F625E3D"/>
    <w:multiLevelType w:val="multilevel"/>
    <w:tmpl w:val="202C9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0F6D70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10762020"/>
    <w:multiLevelType w:val="multilevel"/>
    <w:tmpl w:val="26A61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109D14A9"/>
    <w:multiLevelType w:val="multilevel"/>
    <w:tmpl w:val="B4F6E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10D57C78"/>
    <w:multiLevelType w:val="multilevel"/>
    <w:tmpl w:val="AC083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13B2C0F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11576B0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12464D4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2AA37FA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3571C65"/>
    <w:multiLevelType w:val="multilevel"/>
    <w:tmpl w:val="1DDCF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136A00D5"/>
    <w:multiLevelType w:val="multilevel"/>
    <w:tmpl w:val="598EF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13AD10CF"/>
    <w:multiLevelType w:val="multilevel"/>
    <w:tmpl w:val="17E05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3C805BB"/>
    <w:multiLevelType w:val="multilevel"/>
    <w:tmpl w:val="2AD6A65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6" w15:restartNumberingAfterBreak="0">
    <w:nsid w:val="14094ED3"/>
    <w:multiLevelType w:val="multilevel"/>
    <w:tmpl w:val="99B8D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144550B7"/>
    <w:multiLevelType w:val="multilevel"/>
    <w:tmpl w:val="71F41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14681DAA"/>
    <w:multiLevelType w:val="multilevel"/>
    <w:tmpl w:val="6882B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14FE1AAD"/>
    <w:multiLevelType w:val="multilevel"/>
    <w:tmpl w:val="40764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1531267B"/>
    <w:multiLevelType w:val="multilevel"/>
    <w:tmpl w:val="FAA8A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15A74973"/>
    <w:multiLevelType w:val="multilevel"/>
    <w:tmpl w:val="2D603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15BC118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16D63893"/>
    <w:multiLevelType w:val="multilevel"/>
    <w:tmpl w:val="3B186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172523D7"/>
    <w:multiLevelType w:val="multilevel"/>
    <w:tmpl w:val="30825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1753791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179150BA"/>
    <w:multiLevelType w:val="multilevel"/>
    <w:tmpl w:val="7A66F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17AD07B0"/>
    <w:multiLevelType w:val="multilevel"/>
    <w:tmpl w:val="5144F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183D0099"/>
    <w:multiLevelType w:val="multilevel"/>
    <w:tmpl w:val="4DE4B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18791BC3"/>
    <w:multiLevelType w:val="multilevel"/>
    <w:tmpl w:val="9EE64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188859D0"/>
    <w:multiLevelType w:val="multilevel"/>
    <w:tmpl w:val="9BC6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18EB22F2"/>
    <w:multiLevelType w:val="multilevel"/>
    <w:tmpl w:val="BC3E4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19212B19"/>
    <w:multiLevelType w:val="multilevel"/>
    <w:tmpl w:val="1548D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19CD7094"/>
    <w:multiLevelType w:val="multilevel"/>
    <w:tmpl w:val="80ACB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19F0541C"/>
    <w:multiLevelType w:val="multilevel"/>
    <w:tmpl w:val="03820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1A197284"/>
    <w:multiLevelType w:val="multilevel"/>
    <w:tmpl w:val="0F8A5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1A6B1F48"/>
    <w:multiLevelType w:val="multilevel"/>
    <w:tmpl w:val="9F309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1B26320E"/>
    <w:multiLevelType w:val="multilevel"/>
    <w:tmpl w:val="F7B45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1B45637A"/>
    <w:multiLevelType w:val="multilevel"/>
    <w:tmpl w:val="34C49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1C202C06"/>
    <w:multiLevelType w:val="multilevel"/>
    <w:tmpl w:val="3F10A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1C3678B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C7A39CC"/>
    <w:multiLevelType w:val="multilevel"/>
    <w:tmpl w:val="EF5E7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1C8418ED"/>
    <w:multiLevelType w:val="multilevel"/>
    <w:tmpl w:val="C8EA6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1CC431CA"/>
    <w:multiLevelType w:val="multilevel"/>
    <w:tmpl w:val="99888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1D5340A1"/>
    <w:multiLevelType w:val="multilevel"/>
    <w:tmpl w:val="2F36A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1E7C2D19"/>
    <w:multiLevelType w:val="multilevel"/>
    <w:tmpl w:val="B170A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1ED921DB"/>
    <w:multiLevelType w:val="multilevel"/>
    <w:tmpl w:val="0CC4F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1EFA1ED6"/>
    <w:multiLevelType w:val="multilevel"/>
    <w:tmpl w:val="4C526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1F0A0853"/>
    <w:multiLevelType w:val="multilevel"/>
    <w:tmpl w:val="0298C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1F204FA9"/>
    <w:multiLevelType w:val="multilevel"/>
    <w:tmpl w:val="823C9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1F401E7E"/>
    <w:multiLevelType w:val="multilevel"/>
    <w:tmpl w:val="FA6E1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1F4C68D5"/>
    <w:multiLevelType w:val="hybridMultilevel"/>
    <w:tmpl w:val="208C26D6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1F54053F"/>
    <w:multiLevelType w:val="hybridMultilevel"/>
    <w:tmpl w:val="D42AFA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1F7C136E"/>
    <w:multiLevelType w:val="multilevel"/>
    <w:tmpl w:val="4D8C7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1F942689"/>
    <w:multiLevelType w:val="multilevel"/>
    <w:tmpl w:val="104E0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1FBB0F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1FFD6B7A"/>
    <w:multiLevelType w:val="multilevel"/>
    <w:tmpl w:val="E5EE9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20B0312C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20DD7C82"/>
    <w:multiLevelType w:val="multilevel"/>
    <w:tmpl w:val="AA867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20E81B3A"/>
    <w:multiLevelType w:val="multilevel"/>
    <w:tmpl w:val="77E4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210D201D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216133C2"/>
    <w:multiLevelType w:val="multilevel"/>
    <w:tmpl w:val="B944F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2169609B"/>
    <w:multiLevelType w:val="multilevel"/>
    <w:tmpl w:val="D102D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21CA6AB9"/>
    <w:multiLevelType w:val="multilevel"/>
    <w:tmpl w:val="FF1C6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224B4B28"/>
    <w:multiLevelType w:val="multilevel"/>
    <w:tmpl w:val="E290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22D4678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22D80271"/>
    <w:multiLevelType w:val="multilevel"/>
    <w:tmpl w:val="D4D80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235A7058"/>
    <w:multiLevelType w:val="multilevel"/>
    <w:tmpl w:val="5DEC8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23662F8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23BC092E"/>
    <w:multiLevelType w:val="multilevel"/>
    <w:tmpl w:val="9F4CA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23E07105"/>
    <w:multiLevelType w:val="multilevel"/>
    <w:tmpl w:val="476A0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23F078B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242F506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24E34092"/>
    <w:multiLevelType w:val="multilevel"/>
    <w:tmpl w:val="CD04C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2511379A"/>
    <w:multiLevelType w:val="multilevel"/>
    <w:tmpl w:val="B4465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25422058"/>
    <w:multiLevelType w:val="multilevel"/>
    <w:tmpl w:val="2D9E6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255F5E19"/>
    <w:multiLevelType w:val="multilevel"/>
    <w:tmpl w:val="49387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256266FE"/>
    <w:multiLevelType w:val="multilevel"/>
    <w:tmpl w:val="BDEE0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25A86A0E"/>
    <w:multiLevelType w:val="hybridMultilevel"/>
    <w:tmpl w:val="DFB81F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 w15:restartNumberingAfterBreak="0">
    <w:nsid w:val="25B30D52"/>
    <w:multiLevelType w:val="multilevel"/>
    <w:tmpl w:val="737E4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25C110AB"/>
    <w:multiLevelType w:val="multilevel"/>
    <w:tmpl w:val="57A26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25E8667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25F43AFA"/>
    <w:multiLevelType w:val="multilevel"/>
    <w:tmpl w:val="74625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262B0AA5"/>
    <w:multiLevelType w:val="multilevel"/>
    <w:tmpl w:val="278ED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262E6DA4"/>
    <w:multiLevelType w:val="multilevel"/>
    <w:tmpl w:val="ECA07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263D290F"/>
    <w:multiLevelType w:val="multilevel"/>
    <w:tmpl w:val="A5683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265A7D5E"/>
    <w:multiLevelType w:val="hybridMultilevel"/>
    <w:tmpl w:val="920662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26B9409D"/>
    <w:multiLevelType w:val="multilevel"/>
    <w:tmpl w:val="2AA09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26F07516"/>
    <w:multiLevelType w:val="hybridMultilevel"/>
    <w:tmpl w:val="3086F8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9" w15:restartNumberingAfterBreak="0">
    <w:nsid w:val="26F36F4D"/>
    <w:multiLevelType w:val="multilevel"/>
    <w:tmpl w:val="4E824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271333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275345D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2767586D"/>
    <w:multiLevelType w:val="multilevel"/>
    <w:tmpl w:val="0D641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27C730E7"/>
    <w:multiLevelType w:val="hybridMultilevel"/>
    <w:tmpl w:val="92CAEADA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4" w15:restartNumberingAfterBreak="0">
    <w:nsid w:val="27EB19F8"/>
    <w:multiLevelType w:val="multilevel"/>
    <w:tmpl w:val="EAB84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2851591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289C2BCB"/>
    <w:multiLevelType w:val="multilevel"/>
    <w:tmpl w:val="A6A21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28AA36E6"/>
    <w:multiLevelType w:val="multilevel"/>
    <w:tmpl w:val="CB8EA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8" w15:restartNumberingAfterBreak="0">
    <w:nsid w:val="28C11E3E"/>
    <w:multiLevelType w:val="multilevel"/>
    <w:tmpl w:val="D098C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28E525D7"/>
    <w:multiLevelType w:val="multilevel"/>
    <w:tmpl w:val="B8ECD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29501811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2A676D2D"/>
    <w:multiLevelType w:val="multilevel"/>
    <w:tmpl w:val="4FF4C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2A8026B4"/>
    <w:multiLevelType w:val="multilevel"/>
    <w:tmpl w:val="26ACE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2B2D09AC"/>
    <w:multiLevelType w:val="multilevel"/>
    <w:tmpl w:val="9126F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2B674038"/>
    <w:multiLevelType w:val="multilevel"/>
    <w:tmpl w:val="AB905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2B8E2D19"/>
    <w:multiLevelType w:val="multilevel"/>
    <w:tmpl w:val="84285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2C84782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2CD659AA"/>
    <w:multiLevelType w:val="multilevel"/>
    <w:tmpl w:val="4FD63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2D2F31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2D345E67"/>
    <w:multiLevelType w:val="multilevel"/>
    <w:tmpl w:val="E5744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2D387F1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2D3D4600"/>
    <w:multiLevelType w:val="multilevel"/>
    <w:tmpl w:val="72BC1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2D82081F"/>
    <w:multiLevelType w:val="multilevel"/>
    <w:tmpl w:val="7546A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2D9F59D0"/>
    <w:multiLevelType w:val="multilevel"/>
    <w:tmpl w:val="9CB45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2DD178A0"/>
    <w:multiLevelType w:val="multilevel"/>
    <w:tmpl w:val="A5345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5" w15:restartNumberingAfterBreak="0">
    <w:nsid w:val="2E250B8F"/>
    <w:multiLevelType w:val="multilevel"/>
    <w:tmpl w:val="55364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 w15:restartNumberingAfterBreak="0">
    <w:nsid w:val="2E727AE7"/>
    <w:multiLevelType w:val="multilevel"/>
    <w:tmpl w:val="77D6B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2EA11767"/>
    <w:multiLevelType w:val="hybridMultilevel"/>
    <w:tmpl w:val="9F283774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2EE2441C"/>
    <w:multiLevelType w:val="multilevel"/>
    <w:tmpl w:val="7422B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2EF648CB"/>
    <w:multiLevelType w:val="multilevel"/>
    <w:tmpl w:val="CED0A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2F6332BD"/>
    <w:multiLevelType w:val="multilevel"/>
    <w:tmpl w:val="85161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2F7E208C"/>
    <w:multiLevelType w:val="multilevel"/>
    <w:tmpl w:val="B5888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300C671D"/>
    <w:multiLevelType w:val="multilevel"/>
    <w:tmpl w:val="23F6E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30235D1E"/>
    <w:multiLevelType w:val="multilevel"/>
    <w:tmpl w:val="47D87B18"/>
    <w:lvl w:ilvl="0">
      <w:start w:val="1"/>
      <w:numFmt w:val="decimal"/>
      <w:lvlText w:val="%1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cstheme="minorBidi" w:hint="default"/>
        <w:i w:val="0"/>
        <w:color w:val="auto"/>
      </w:rPr>
    </w:lvl>
  </w:abstractNum>
  <w:abstractNum w:abstractNumId="184" w15:restartNumberingAfterBreak="0">
    <w:nsid w:val="30393136"/>
    <w:multiLevelType w:val="multilevel"/>
    <w:tmpl w:val="48B4B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30445218"/>
    <w:multiLevelType w:val="multilevel"/>
    <w:tmpl w:val="41C44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304507F2"/>
    <w:multiLevelType w:val="multilevel"/>
    <w:tmpl w:val="F59AB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30E45268"/>
    <w:multiLevelType w:val="multilevel"/>
    <w:tmpl w:val="4F001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31CE5E3A"/>
    <w:multiLevelType w:val="multilevel"/>
    <w:tmpl w:val="3266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31EE4167"/>
    <w:multiLevelType w:val="multilevel"/>
    <w:tmpl w:val="90BAA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32105A9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32326E68"/>
    <w:multiLevelType w:val="multilevel"/>
    <w:tmpl w:val="D8D03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3243678B"/>
    <w:multiLevelType w:val="multilevel"/>
    <w:tmpl w:val="30ACB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324537D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32465524"/>
    <w:multiLevelType w:val="multilevel"/>
    <w:tmpl w:val="1B725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32790F9F"/>
    <w:multiLevelType w:val="multilevel"/>
    <w:tmpl w:val="F2740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32EF3554"/>
    <w:multiLevelType w:val="multilevel"/>
    <w:tmpl w:val="38E2B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7" w15:restartNumberingAfterBreak="0">
    <w:nsid w:val="32FC2A37"/>
    <w:multiLevelType w:val="multilevel"/>
    <w:tmpl w:val="92DA1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331C0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332726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335A333E"/>
    <w:multiLevelType w:val="hybridMultilevel"/>
    <w:tmpl w:val="174065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338A0256"/>
    <w:multiLevelType w:val="multilevel"/>
    <w:tmpl w:val="85208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33976429"/>
    <w:multiLevelType w:val="multilevel"/>
    <w:tmpl w:val="77F0C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33AA3DC0"/>
    <w:multiLevelType w:val="multilevel"/>
    <w:tmpl w:val="70DE4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33B61596"/>
    <w:multiLevelType w:val="multilevel"/>
    <w:tmpl w:val="B178C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33B96D71"/>
    <w:multiLevelType w:val="multilevel"/>
    <w:tmpl w:val="A4167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33EE7619"/>
    <w:multiLevelType w:val="multilevel"/>
    <w:tmpl w:val="F392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349B4B9B"/>
    <w:multiLevelType w:val="multilevel"/>
    <w:tmpl w:val="63A65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34CC2E68"/>
    <w:multiLevelType w:val="multilevel"/>
    <w:tmpl w:val="2E8E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34CD6BE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34EB476C"/>
    <w:multiLevelType w:val="multilevel"/>
    <w:tmpl w:val="8EB8B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352643CC"/>
    <w:multiLevelType w:val="hybridMultilevel"/>
    <w:tmpl w:val="34D07C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2" w15:restartNumberingAfterBreak="0">
    <w:nsid w:val="35496E76"/>
    <w:multiLevelType w:val="multilevel"/>
    <w:tmpl w:val="EBF0D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35582ED4"/>
    <w:multiLevelType w:val="multilevel"/>
    <w:tmpl w:val="587A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358F7D22"/>
    <w:multiLevelType w:val="multilevel"/>
    <w:tmpl w:val="CFC68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35B11654"/>
    <w:multiLevelType w:val="multilevel"/>
    <w:tmpl w:val="90E07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35B22E30"/>
    <w:multiLevelType w:val="multilevel"/>
    <w:tmpl w:val="A588F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Aptos" w:eastAsia="Times New Roman" w:hAnsi="Aptos" w:cstheme="maj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35FF264B"/>
    <w:multiLevelType w:val="multilevel"/>
    <w:tmpl w:val="6D524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36575D54"/>
    <w:multiLevelType w:val="multilevel"/>
    <w:tmpl w:val="6C2EA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36C8662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36CE3E48"/>
    <w:multiLevelType w:val="multilevel"/>
    <w:tmpl w:val="2E98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370917FF"/>
    <w:multiLevelType w:val="multilevel"/>
    <w:tmpl w:val="74C05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373477F3"/>
    <w:multiLevelType w:val="multilevel"/>
    <w:tmpl w:val="11601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37807320"/>
    <w:multiLevelType w:val="multilevel"/>
    <w:tmpl w:val="D3AE6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37C7083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37D5287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37E931E4"/>
    <w:multiLevelType w:val="multilevel"/>
    <w:tmpl w:val="602E5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38123A3E"/>
    <w:multiLevelType w:val="multilevel"/>
    <w:tmpl w:val="31B2F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385013A9"/>
    <w:multiLevelType w:val="multilevel"/>
    <w:tmpl w:val="E0967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38E15617"/>
    <w:multiLevelType w:val="multilevel"/>
    <w:tmpl w:val="4C68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390D57B5"/>
    <w:multiLevelType w:val="multilevel"/>
    <w:tmpl w:val="E432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393D081F"/>
    <w:multiLevelType w:val="multilevel"/>
    <w:tmpl w:val="697E8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39982B5A"/>
    <w:multiLevelType w:val="multilevel"/>
    <w:tmpl w:val="D2AEF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3A481364"/>
    <w:multiLevelType w:val="multilevel"/>
    <w:tmpl w:val="2384F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3A516C69"/>
    <w:multiLevelType w:val="multilevel"/>
    <w:tmpl w:val="AF4A5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3A5B7B7C"/>
    <w:multiLevelType w:val="multilevel"/>
    <w:tmpl w:val="10FA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3A7A2302"/>
    <w:multiLevelType w:val="multilevel"/>
    <w:tmpl w:val="952C2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3A7C54EE"/>
    <w:multiLevelType w:val="hybridMultilevel"/>
    <w:tmpl w:val="0ABAC2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8" w15:restartNumberingAfterBreak="0">
    <w:nsid w:val="3A88206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3AB2768F"/>
    <w:multiLevelType w:val="multilevel"/>
    <w:tmpl w:val="4E323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3AC14CE1"/>
    <w:multiLevelType w:val="multilevel"/>
    <w:tmpl w:val="3D463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3ACB4CCC"/>
    <w:multiLevelType w:val="multilevel"/>
    <w:tmpl w:val="C3784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3B043E5F"/>
    <w:multiLevelType w:val="multilevel"/>
    <w:tmpl w:val="2B1409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3B1A14DF"/>
    <w:multiLevelType w:val="multilevel"/>
    <w:tmpl w:val="B51EC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3BD353F5"/>
    <w:multiLevelType w:val="multilevel"/>
    <w:tmpl w:val="4A8A0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5" w15:restartNumberingAfterBreak="0">
    <w:nsid w:val="3C0D0644"/>
    <w:multiLevelType w:val="multilevel"/>
    <w:tmpl w:val="04186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3C2464D8"/>
    <w:multiLevelType w:val="multilevel"/>
    <w:tmpl w:val="003C4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3CA53EE9"/>
    <w:multiLevelType w:val="multilevel"/>
    <w:tmpl w:val="8130B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3CB0620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3CC462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3CE85C37"/>
    <w:multiLevelType w:val="multilevel"/>
    <w:tmpl w:val="05306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3CF259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3D2C7767"/>
    <w:multiLevelType w:val="multilevel"/>
    <w:tmpl w:val="0CB4B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3DA05494"/>
    <w:multiLevelType w:val="multilevel"/>
    <w:tmpl w:val="E654B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3DAF13FE"/>
    <w:multiLevelType w:val="multilevel"/>
    <w:tmpl w:val="45DC6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3E191711"/>
    <w:multiLevelType w:val="multilevel"/>
    <w:tmpl w:val="4BA2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3E377C00"/>
    <w:multiLevelType w:val="multilevel"/>
    <w:tmpl w:val="A3C2B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3E452189"/>
    <w:multiLevelType w:val="multilevel"/>
    <w:tmpl w:val="7668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3EAE5B98"/>
    <w:multiLevelType w:val="multilevel"/>
    <w:tmpl w:val="49780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3F241609"/>
    <w:multiLevelType w:val="multilevel"/>
    <w:tmpl w:val="3CB09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0" w15:restartNumberingAfterBreak="0">
    <w:nsid w:val="3FF842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405302BA"/>
    <w:multiLevelType w:val="multilevel"/>
    <w:tmpl w:val="AA74C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405843E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409F5A4E"/>
    <w:multiLevelType w:val="multilevel"/>
    <w:tmpl w:val="33E2E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4" w15:restartNumberingAfterBreak="0">
    <w:nsid w:val="40A36663"/>
    <w:multiLevelType w:val="multilevel"/>
    <w:tmpl w:val="7D408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40D73AEF"/>
    <w:multiLevelType w:val="multilevel"/>
    <w:tmpl w:val="24320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410B74CD"/>
    <w:multiLevelType w:val="multilevel"/>
    <w:tmpl w:val="409E6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413A0B2E"/>
    <w:multiLevelType w:val="multilevel"/>
    <w:tmpl w:val="1D246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415B084C"/>
    <w:multiLevelType w:val="multilevel"/>
    <w:tmpl w:val="F2066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41A525E3"/>
    <w:multiLevelType w:val="multilevel"/>
    <w:tmpl w:val="42C84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41A80FA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41D9681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424E6FF8"/>
    <w:multiLevelType w:val="multilevel"/>
    <w:tmpl w:val="812E2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42672B0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42EE607B"/>
    <w:multiLevelType w:val="multilevel"/>
    <w:tmpl w:val="0D4EE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433204CB"/>
    <w:multiLevelType w:val="multilevel"/>
    <w:tmpl w:val="19308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43623965"/>
    <w:multiLevelType w:val="multilevel"/>
    <w:tmpl w:val="0E3C6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43793E99"/>
    <w:multiLevelType w:val="multilevel"/>
    <w:tmpl w:val="465C9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43C46C6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43DF7AFA"/>
    <w:multiLevelType w:val="multilevel"/>
    <w:tmpl w:val="5DD89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448607BA"/>
    <w:multiLevelType w:val="multilevel"/>
    <w:tmpl w:val="5B986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44BF26BD"/>
    <w:multiLevelType w:val="multilevel"/>
    <w:tmpl w:val="96B87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45285185"/>
    <w:multiLevelType w:val="multilevel"/>
    <w:tmpl w:val="4E6C1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45300840"/>
    <w:multiLevelType w:val="multilevel"/>
    <w:tmpl w:val="3D242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45940D5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45F468CF"/>
    <w:multiLevelType w:val="multilevel"/>
    <w:tmpl w:val="5534F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46031B58"/>
    <w:multiLevelType w:val="multilevel"/>
    <w:tmpl w:val="8C94A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46184CCE"/>
    <w:multiLevelType w:val="multilevel"/>
    <w:tmpl w:val="7542F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46197258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461C65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461E3E66"/>
    <w:multiLevelType w:val="multilevel"/>
    <w:tmpl w:val="2402A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46377441"/>
    <w:multiLevelType w:val="multilevel"/>
    <w:tmpl w:val="6338B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2" w15:restartNumberingAfterBreak="0">
    <w:nsid w:val="46DE7262"/>
    <w:multiLevelType w:val="multilevel"/>
    <w:tmpl w:val="BFFA5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471947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472F26C8"/>
    <w:multiLevelType w:val="multilevel"/>
    <w:tmpl w:val="0EDA0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478E5CC9"/>
    <w:multiLevelType w:val="multilevel"/>
    <w:tmpl w:val="A118C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479619D6"/>
    <w:multiLevelType w:val="multilevel"/>
    <w:tmpl w:val="CCF43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7" w15:restartNumberingAfterBreak="0">
    <w:nsid w:val="47BF1B8F"/>
    <w:multiLevelType w:val="multilevel"/>
    <w:tmpl w:val="0B1A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47CE7FDF"/>
    <w:multiLevelType w:val="multilevel"/>
    <w:tmpl w:val="D12AC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485826B1"/>
    <w:multiLevelType w:val="multilevel"/>
    <w:tmpl w:val="4058F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48CA3FD1"/>
    <w:multiLevelType w:val="multilevel"/>
    <w:tmpl w:val="D0282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48DB392B"/>
    <w:multiLevelType w:val="multilevel"/>
    <w:tmpl w:val="D0DA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48F3696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49091782"/>
    <w:multiLevelType w:val="multilevel"/>
    <w:tmpl w:val="FFD42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4934267E"/>
    <w:multiLevelType w:val="multilevel"/>
    <w:tmpl w:val="D6644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499D483B"/>
    <w:multiLevelType w:val="multilevel"/>
    <w:tmpl w:val="A5E49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49FA47F9"/>
    <w:multiLevelType w:val="multilevel"/>
    <w:tmpl w:val="AEBE5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4A2B10C6"/>
    <w:multiLevelType w:val="multilevel"/>
    <w:tmpl w:val="3F8E8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4A6669F6"/>
    <w:multiLevelType w:val="multilevel"/>
    <w:tmpl w:val="A20AF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4ACF2A80"/>
    <w:multiLevelType w:val="multilevel"/>
    <w:tmpl w:val="7BB8A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4B1652E5"/>
    <w:multiLevelType w:val="multilevel"/>
    <w:tmpl w:val="BD32C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4B3905A2"/>
    <w:multiLevelType w:val="multilevel"/>
    <w:tmpl w:val="72549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4B4714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4B786E0D"/>
    <w:multiLevelType w:val="multilevel"/>
    <w:tmpl w:val="83B2D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4BFB14F3"/>
    <w:multiLevelType w:val="multilevel"/>
    <w:tmpl w:val="E6747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4C3E350F"/>
    <w:multiLevelType w:val="multilevel"/>
    <w:tmpl w:val="5A0C1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4C95299C"/>
    <w:multiLevelType w:val="multilevel"/>
    <w:tmpl w:val="FF480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4C9C3525"/>
    <w:multiLevelType w:val="multilevel"/>
    <w:tmpl w:val="F4BEC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4CE822C5"/>
    <w:multiLevelType w:val="multilevel"/>
    <w:tmpl w:val="45760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4D0C0E48"/>
    <w:multiLevelType w:val="multilevel"/>
    <w:tmpl w:val="0CC65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4D1449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4D1B5BE1"/>
    <w:multiLevelType w:val="multilevel"/>
    <w:tmpl w:val="37AE9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4D307186"/>
    <w:multiLevelType w:val="multilevel"/>
    <w:tmpl w:val="DC3CA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4D9D33A0"/>
    <w:multiLevelType w:val="multilevel"/>
    <w:tmpl w:val="60645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4DA324D4"/>
    <w:multiLevelType w:val="multilevel"/>
    <w:tmpl w:val="31526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4E457DD3"/>
    <w:multiLevelType w:val="multilevel"/>
    <w:tmpl w:val="BD423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4F163B0D"/>
    <w:multiLevelType w:val="multilevel"/>
    <w:tmpl w:val="2FE2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4F6B7021"/>
    <w:multiLevelType w:val="multilevel"/>
    <w:tmpl w:val="F5929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4F8E3E93"/>
    <w:multiLevelType w:val="multilevel"/>
    <w:tmpl w:val="8242A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50120A6B"/>
    <w:multiLevelType w:val="multilevel"/>
    <w:tmpl w:val="95A6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50395038"/>
    <w:multiLevelType w:val="multilevel"/>
    <w:tmpl w:val="75A4A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506E6319"/>
    <w:multiLevelType w:val="multilevel"/>
    <w:tmpl w:val="21A4E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5082479C"/>
    <w:multiLevelType w:val="multilevel"/>
    <w:tmpl w:val="04881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50865D2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50AA554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50D959B0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50FB7FCB"/>
    <w:multiLevelType w:val="multilevel"/>
    <w:tmpl w:val="B65A0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51305725"/>
    <w:multiLevelType w:val="multilevel"/>
    <w:tmpl w:val="CA62B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51613179"/>
    <w:multiLevelType w:val="multilevel"/>
    <w:tmpl w:val="70969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519872D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51990ED5"/>
    <w:multiLevelType w:val="multilevel"/>
    <w:tmpl w:val="4E00E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51A268D4"/>
    <w:multiLevelType w:val="multilevel"/>
    <w:tmpl w:val="AC222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51DC3DA3"/>
    <w:multiLevelType w:val="multilevel"/>
    <w:tmpl w:val="9C46A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525E364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53791C1F"/>
    <w:multiLevelType w:val="multilevel"/>
    <w:tmpl w:val="209C6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53A63FA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53D85F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54451D9C"/>
    <w:multiLevelType w:val="multilevel"/>
    <w:tmpl w:val="59BA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546330A1"/>
    <w:multiLevelType w:val="multilevel"/>
    <w:tmpl w:val="BD04E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54767F9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548829B2"/>
    <w:multiLevelType w:val="multilevel"/>
    <w:tmpl w:val="8F007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551674B2"/>
    <w:multiLevelType w:val="multilevel"/>
    <w:tmpl w:val="4B3CC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555C02E5"/>
    <w:multiLevelType w:val="multilevel"/>
    <w:tmpl w:val="7B90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555F70F3"/>
    <w:multiLevelType w:val="multilevel"/>
    <w:tmpl w:val="D8AE0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55B71CBD"/>
    <w:multiLevelType w:val="multilevel"/>
    <w:tmpl w:val="87845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55B83EBA"/>
    <w:multiLevelType w:val="multilevel"/>
    <w:tmpl w:val="709C8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55EC09D7"/>
    <w:multiLevelType w:val="multilevel"/>
    <w:tmpl w:val="3D008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566A5F9E"/>
    <w:multiLevelType w:val="multilevel"/>
    <w:tmpl w:val="07E63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8" w15:restartNumberingAfterBreak="0">
    <w:nsid w:val="567223E1"/>
    <w:multiLevelType w:val="multilevel"/>
    <w:tmpl w:val="66E6F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56D16207"/>
    <w:multiLevelType w:val="multilevel"/>
    <w:tmpl w:val="D7020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56D16492"/>
    <w:multiLevelType w:val="multilevel"/>
    <w:tmpl w:val="F2BA5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56E85873"/>
    <w:multiLevelType w:val="multilevel"/>
    <w:tmpl w:val="DA1AA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5713462B"/>
    <w:multiLevelType w:val="multilevel"/>
    <w:tmpl w:val="626E7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572315B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57594B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579E210C"/>
    <w:multiLevelType w:val="multilevel"/>
    <w:tmpl w:val="E73C8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57C86527"/>
    <w:multiLevelType w:val="hybridMultilevel"/>
    <w:tmpl w:val="C7941E7C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7" w15:restartNumberingAfterBreak="0">
    <w:nsid w:val="57D3094E"/>
    <w:multiLevelType w:val="multilevel"/>
    <w:tmpl w:val="3D1E1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58894929"/>
    <w:multiLevelType w:val="multilevel"/>
    <w:tmpl w:val="EC9E0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58A03F3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58BF55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591D0096"/>
    <w:multiLevelType w:val="multilevel"/>
    <w:tmpl w:val="486A5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59487090"/>
    <w:multiLevelType w:val="multilevel"/>
    <w:tmpl w:val="0908B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595C694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59696316"/>
    <w:multiLevelType w:val="multilevel"/>
    <w:tmpl w:val="34F60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596D6658"/>
    <w:multiLevelType w:val="multilevel"/>
    <w:tmpl w:val="F4227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59DA54EE"/>
    <w:multiLevelType w:val="multilevel"/>
    <w:tmpl w:val="11D8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59DC1A58"/>
    <w:multiLevelType w:val="multilevel"/>
    <w:tmpl w:val="8A56A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5A035D2E"/>
    <w:multiLevelType w:val="multilevel"/>
    <w:tmpl w:val="135C0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5A65272A"/>
    <w:multiLevelType w:val="multilevel"/>
    <w:tmpl w:val="3FB6B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0" w15:restartNumberingAfterBreak="0">
    <w:nsid w:val="5A8A1D3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5AC639CC"/>
    <w:multiLevelType w:val="multilevel"/>
    <w:tmpl w:val="10224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5AF539F1"/>
    <w:multiLevelType w:val="multilevel"/>
    <w:tmpl w:val="00C4C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3" w15:restartNumberingAfterBreak="0">
    <w:nsid w:val="5B0067ED"/>
    <w:multiLevelType w:val="multilevel"/>
    <w:tmpl w:val="87A8A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5B383406"/>
    <w:multiLevelType w:val="multilevel"/>
    <w:tmpl w:val="24E61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5B4B1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5B54769C"/>
    <w:multiLevelType w:val="multilevel"/>
    <w:tmpl w:val="645A6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5C1260A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5C480B2C"/>
    <w:multiLevelType w:val="multilevel"/>
    <w:tmpl w:val="A4B8A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5C957A38"/>
    <w:multiLevelType w:val="multilevel"/>
    <w:tmpl w:val="FE5EE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5CB274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5D2646B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5D4A1F6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5E15063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5F370991"/>
    <w:multiLevelType w:val="multilevel"/>
    <w:tmpl w:val="7730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5F980B39"/>
    <w:multiLevelType w:val="multilevel"/>
    <w:tmpl w:val="5F76C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5F9F0ED3"/>
    <w:multiLevelType w:val="multilevel"/>
    <w:tmpl w:val="DCBE2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60B00296"/>
    <w:multiLevelType w:val="multilevel"/>
    <w:tmpl w:val="A59CE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60E04ED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60EC02B5"/>
    <w:multiLevelType w:val="multilevel"/>
    <w:tmpl w:val="0BC26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614E2DED"/>
    <w:multiLevelType w:val="multilevel"/>
    <w:tmpl w:val="1B04A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619C6241"/>
    <w:multiLevelType w:val="multilevel"/>
    <w:tmpl w:val="43744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61D44506"/>
    <w:multiLevelType w:val="multilevel"/>
    <w:tmpl w:val="856A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61FD7B75"/>
    <w:multiLevelType w:val="multilevel"/>
    <w:tmpl w:val="FBCAF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4" w15:restartNumberingAfterBreak="0">
    <w:nsid w:val="62180E54"/>
    <w:multiLevelType w:val="multilevel"/>
    <w:tmpl w:val="D60AB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5" w15:restartNumberingAfterBreak="0">
    <w:nsid w:val="627C692B"/>
    <w:multiLevelType w:val="multilevel"/>
    <w:tmpl w:val="E4343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627E34B6"/>
    <w:multiLevelType w:val="multilevel"/>
    <w:tmpl w:val="EDE89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62BE63EA"/>
    <w:multiLevelType w:val="multilevel"/>
    <w:tmpl w:val="9EAE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62ED6948"/>
    <w:multiLevelType w:val="hybridMultilevel"/>
    <w:tmpl w:val="7B7230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9" w15:restartNumberingAfterBreak="0">
    <w:nsid w:val="63382C94"/>
    <w:multiLevelType w:val="multilevel"/>
    <w:tmpl w:val="D818A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634A5C9B"/>
    <w:multiLevelType w:val="multilevel"/>
    <w:tmpl w:val="BCC44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1" w15:restartNumberingAfterBreak="0">
    <w:nsid w:val="638E1078"/>
    <w:multiLevelType w:val="multilevel"/>
    <w:tmpl w:val="17B28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641A1105"/>
    <w:multiLevelType w:val="multilevel"/>
    <w:tmpl w:val="2F6A5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646B327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647F36B4"/>
    <w:multiLevelType w:val="multilevel"/>
    <w:tmpl w:val="A0462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5" w15:restartNumberingAfterBreak="0">
    <w:nsid w:val="648621E1"/>
    <w:multiLevelType w:val="multilevel"/>
    <w:tmpl w:val="BDC23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648939A8"/>
    <w:multiLevelType w:val="multilevel"/>
    <w:tmpl w:val="3376B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64E3180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655E1FE8"/>
    <w:multiLevelType w:val="multilevel"/>
    <w:tmpl w:val="62248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656510E7"/>
    <w:multiLevelType w:val="multilevel"/>
    <w:tmpl w:val="290E6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66482C94"/>
    <w:multiLevelType w:val="multilevel"/>
    <w:tmpl w:val="B9FC6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66A21218"/>
    <w:multiLevelType w:val="multilevel"/>
    <w:tmpl w:val="A0E6F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66D66B0C"/>
    <w:multiLevelType w:val="multilevel"/>
    <w:tmpl w:val="E3DE4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66F629E5"/>
    <w:multiLevelType w:val="multilevel"/>
    <w:tmpl w:val="CD9A0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66FC2AF5"/>
    <w:multiLevelType w:val="multilevel"/>
    <w:tmpl w:val="6C406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67085A8B"/>
    <w:multiLevelType w:val="multilevel"/>
    <w:tmpl w:val="9C2CB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6" w15:restartNumberingAfterBreak="0">
    <w:nsid w:val="670E56E2"/>
    <w:multiLevelType w:val="multilevel"/>
    <w:tmpl w:val="C2443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67865BEA"/>
    <w:multiLevelType w:val="multilevel"/>
    <w:tmpl w:val="AE884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681C564C"/>
    <w:multiLevelType w:val="multilevel"/>
    <w:tmpl w:val="DC10FD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9" w15:restartNumberingAfterBreak="0">
    <w:nsid w:val="68351714"/>
    <w:multiLevelType w:val="multilevel"/>
    <w:tmpl w:val="2174C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68457A84"/>
    <w:multiLevelType w:val="multilevel"/>
    <w:tmpl w:val="F702D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6886294F"/>
    <w:multiLevelType w:val="multilevel"/>
    <w:tmpl w:val="E7960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2" w15:restartNumberingAfterBreak="0">
    <w:nsid w:val="68F14349"/>
    <w:multiLevelType w:val="hybridMultilevel"/>
    <w:tmpl w:val="EFA427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3" w15:restartNumberingAfterBreak="0">
    <w:nsid w:val="69244CB6"/>
    <w:multiLevelType w:val="multilevel"/>
    <w:tmpl w:val="4D7E6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69471B90"/>
    <w:multiLevelType w:val="multilevel"/>
    <w:tmpl w:val="1006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698E4013"/>
    <w:multiLevelType w:val="multilevel"/>
    <w:tmpl w:val="BAE09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6" w15:restartNumberingAfterBreak="0">
    <w:nsid w:val="69B334F7"/>
    <w:multiLevelType w:val="multilevel"/>
    <w:tmpl w:val="67E8C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6A144DAA"/>
    <w:multiLevelType w:val="multilevel"/>
    <w:tmpl w:val="4B80D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6ADE17D7"/>
    <w:multiLevelType w:val="multilevel"/>
    <w:tmpl w:val="6F9E6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9" w15:restartNumberingAfterBreak="0">
    <w:nsid w:val="6AF0425C"/>
    <w:multiLevelType w:val="multilevel"/>
    <w:tmpl w:val="146CB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0" w15:restartNumberingAfterBreak="0">
    <w:nsid w:val="6B131369"/>
    <w:multiLevelType w:val="multilevel"/>
    <w:tmpl w:val="D130A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6B2F2CC5"/>
    <w:multiLevelType w:val="multilevel"/>
    <w:tmpl w:val="7A523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6C055D9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6C0D06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6C2632C3"/>
    <w:multiLevelType w:val="multilevel"/>
    <w:tmpl w:val="3CA86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6C2924C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6C793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7" w15:restartNumberingAfterBreak="0">
    <w:nsid w:val="6CB536DC"/>
    <w:multiLevelType w:val="multilevel"/>
    <w:tmpl w:val="AF644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6D676064"/>
    <w:multiLevelType w:val="multilevel"/>
    <w:tmpl w:val="5446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6DC7275C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0" w15:restartNumberingAfterBreak="0">
    <w:nsid w:val="6E4A5884"/>
    <w:multiLevelType w:val="multilevel"/>
    <w:tmpl w:val="0E263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6ECE2744"/>
    <w:multiLevelType w:val="multilevel"/>
    <w:tmpl w:val="203E7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2" w15:restartNumberingAfterBreak="0">
    <w:nsid w:val="6EEA5230"/>
    <w:multiLevelType w:val="multilevel"/>
    <w:tmpl w:val="7E924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3" w15:restartNumberingAfterBreak="0">
    <w:nsid w:val="6F0200B7"/>
    <w:multiLevelType w:val="multilevel"/>
    <w:tmpl w:val="1F1E1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4" w15:restartNumberingAfterBreak="0">
    <w:nsid w:val="6F112582"/>
    <w:multiLevelType w:val="multilevel"/>
    <w:tmpl w:val="3132B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5" w15:restartNumberingAfterBreak="0">
    <w:nsid w:val="6F282D90"/>
    <w:multiLevelType w:val="multilevel"/>
    <w:tmpl w:val="4D4E3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6F2B0B27"/>
    <w:multiLevelType w:val="multilevel"/>
    <w:tmpl w:val="F6049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7" w15:restartNumberingAfterBreak="0">
    <w:nsid w:val="6F4464D3"/>
    <w:multiLevelType w:val="multilevel"/>
    <w:tmpl w:val="728CD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8" w15:restartNumberingAfterBreak="0">
    <w:nsid w:val="6F69615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6FD34F40"/>
    <w:multiLevelType w:val="multilevel"/>
    <w:tmpl w:val="25D82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70635A34"/>
    <w:multiLevelType w:val="multilevel"/>
    <w:tmpl w:val="9EA0D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1" w15:restartNumberingAfterBreak="0">
    <w:nsid w:val="712C6718"/>
    <w:multiLevelType w:val="multilevel"/>
    <w:tmpl w:val="A1B42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712E43DB"/>
    <w:multiLevelType w:val="multilevel"/>
    <w:tmpl w:val="BCE05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715065A6"/>
    <w:multiLevelType w:val="multilevel"/>
    <w:tmpl w:val="A5506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4" w15:restartNumberingAfterBreak="0">
    <w:nsid w:val="718B3D12"/>
    <w:multiLevelType w:val="multilevel"/>
    <w:tmpl w:val="266C5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5" w15:restartNumberingAfterBreak="0">
    <w:nsid w:val="720D3011"/>
    <w:multiLevelType w:val="multilevel"/>
    <w:tmpl w:val="53AEC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6" w15:restartNumberingAfterBreak="0">
    <w:nsid w:val="72B9042B"/>
    <w:multiLevelType w:val="multilevel"/>
    <w:tmpl w:val="0540E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72CD6026"/>
    <w:multiLevelType w:val="multilevel"/>
    <w:tmpl w:val="A2C85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734D3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9" w15:restartNumberingAfterBreak="0">
    <w:nsid w:val="734F75F3"/>
    <w:multiLevelType w:val="multilevel"/>
    <w:tmpl w:val="87EAA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0" w15:restartNumberingAfterBreak="0">
    <w:nsid w:val="73571D62"/>
    <w:multiLevelType w:val="multilevel"/>
    <w:tmpl w:val="C2FE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1" w15:restartNumberingAfterBreak="0">
    <w:nsid w:val="739F5E1C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2" w15:restartNumberingAfterBreak="0">
    <w:nsid w:val="73DB7B55"/>
    <w:multiLevelType w:val="multilevel"/>
    <w:tmpl w:val="84540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3" w15:restartNumberingAfterBreak="0">
    <w:nsid w:val="74203CA7"/>
    <w:multiLevelType w:val="multilevel"/>
    <w:tmpl w:val="25385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4" w15:restartNumberingAfterBreak="0">
    <w:nsid w:val="744D760B"/>
    <w:multiLevelType w:val="multilevel"/>
    <w:tmpl w:val="CE46E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5" w15:restartNumberingAfterBreak="0">
    <w:nsid w:val="750C100A"/>
    <w:multiLevelType w:val="multilevel"/>
    <w:tmpl w:val="09FC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751742D5"/>
    <w:multiLevelType w:val="multilevel"/>
    <w:tmpl w:val="3050E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7" w15:restartNumberingAfterBreak="0">
    <w:nsid w:val="75226E86"/>
    <w:multiLevelType w:val="multilevel"/>
    <w:tmpl w:val="968E2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8" w15:restartNumberingAfterBreak="0">
    <w:nsid w:val="756B63E4"/>
    <w:multiLevelType w:val="multilevel"/>
    <w:tmpl w:val="CA2A6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758965C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0" w15:restartNumberingAfterBreak="0">
    <w:nsid w:val="75BE3945"/>
    <w:multiLevelType w:val="multilevel"/>
    <w:tmpl w:val="AF7CA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1" w15:restartNumberingAfterBreak="0">
    <w:nsid w:val="76B423B4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2" w15:restartNumberingAfterBreak="0">
    <w:nsid w:val="772C1BB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3" w15:restartNumberingAfterBreak="0">
    <w:nsid w:val="7733289A"/>
    <w:multiLevelType w:val="multilevel"/>
    <w:tmpl w:val="98522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4" w15:restartNumberingAfterBreak="0">
    <w:nsid w:val="777C17E7"/>
    <w:multiLevelType w:val="multilevel"/>
    <w:tmpl w:val="55C26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5" w15:restartNumberingAfterBreak="0">
    <w:nsid w:val="77FE1CC9"/>
    <w:multiLevelType w:val="hybridMultilevel"/>
    <w:tmpl w:val="03AAF01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6" w15:restartNumberingAfterBreak="0">
    <w:nsid w:val="78BE755E"/>
    <w:multiLevelType w:val="multilevel"/>
    <w:tmpl w:val="D988D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7" w15:restartNumberingAfterBreak="0">
    <w:nsid w:val="78CD267E"/>
    <w:multiLevelType w:val="multilevel"/>
    <w:tmpl w:val="F502F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8" w15:restartNumberingAfterBreak="0">
    <w:nsid w:val="7964517D"/>
    <w:multiLevelType w:val="multilevel"/>
    <w:tmpl w:val="EEA6E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9" w15:restartNumberingAfterBreak="0">
    <w:nsid w:val="7972504F"/>
    <w:multiLevelType w:val="multilevel"/>
    <w:tmpl w:val="4E7A2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0" w15:restartNumberingAfterBreak="0">
    <w:nsid w:val="7A0E4B2B"/>
    <w:multiLevelType w:val="multilevel"/>
    <w:tmpl w:val="E7043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1" w15:restartNumberingAfterBreak="0">
    <w:nsid w:val="7A3F1539"/>
    <w:multiLevelType w:val="multilevel"/>
    <w:tmpl w:val="B0E01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2" w15:restartNumberingAfterBreak="0">
    <w:nsid w:val="7AA850F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3" w15:restartNumberingAfterBreak="0">
    <w:nsid w:val="7AAC7B22"/>
    <w:multiLevelType w:val="multilevel"/>
    <w:tmpl w:val="5680C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4" w15:restartNumberingAfterBreak="0">
    <w:nsid w:val="7AB539C8"/>
    <w:multiLevelType w:val="multilevel"/>
    <w:tmpl w:val="B6FC5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5" w15:restartNumberingAfterBreak="0">
    <w:nsid w:val="7B164406"/>
    <w:multiLevelType w:val="multilevel"/>
    <w:tmpl w:val="C95A2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6" w15:restartNumberingAfterBreak="0">
    <w:nsid w:val="7B4F5E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7" w15:restartNumberingAfterBreak="0">
    <w:nsid w:val="7B617D39"/>
    <w:multiLevelType w:val="multilevel"/>
    <w:tmpl w:val="8FD6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8" w15:restartNumberingAfterBreak="0">
    <w:nsid w:val="7C9D56B8"/>
    <w:multiLevelType w:val="multilevel"/>
    <w:tmpl w:val="557E4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9" w15:restartNumberingAfterBreak="0">
    <w:nsid w:val="7CAC3903"/>
    <w:multiLevelType w:val="multilevel"/>
    <w:tmpl w:val="CDDC0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0" w15:restartNumberingAfterBreak="0">
    <w:nsid w:val="7CAF06AF"/>
    <w:multiLevelType w:val="multilevel"/>
    <w:tmpl w:val="0D1E8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1" w15:restartNumberingAfterBreak="0">
    <w:nsid w:val="7D0C178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2" w15:restartNumberingAfterBreak="0">
    <w:nsid w:val="7DAB670B"/>
    <w:multiLevelType w:val="multilevel"/>
    <w:tmpl w:val="BDBC4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3" w15:restartNumberingAfterBreak="0">
    <w:nsid w:val="7DF45BF8"/>
    <w:multiLevelType w:val="multilevel"/>
    <w:tmpl w:val="E5B4B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4" w15:restartNumberingAfterBreak="0">
    <w:nsid w:val="7DFC094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5" w15:restartNumberingAfterBreak="0">
    <w:nsid w:val="7E1E103B"/>
    <w:multiLevelType w:val="multilevel"/>
    <w:tmpl w:val="A1164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6" w15:restartNumberingAfterBreak="0">
    <w:nsid w:val="7E6369F1"/>
    <w:multiLevelType w:val="multilevel"/>
    <w:tmpl w:val="0E10E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7" w15:restartNumberingAfterBreak="0">
    <w:nsid w:val="7E695D1D"/>
    <w:multiLevelType w:val="multilevel"/>
    <w:tmpl w:val="B64CF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8" w15:restartNumberingAfterBreak="0">
    <w:nsid w:val="7EA258A6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9" w15:restartNumberingAfterBreak="0">
    <w:nsid w:val="7EDE6030"/>
    <w:multiLevelType w:val="multilevel"/>
    <w:tmpl w:val="9D7A006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10" w15:restartNumberingAfterBreak="0">
    <w:nsid w:val="7EEB5C0C"/>
    <w:multiLevelType w:val="multilevel"/>
    <w:tmpl w:val="17A6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1" w15:restartNumberingAfterBreak="0">
    <w:nsid w:val="7F814AAC"/>
    <w:multiLevelType w:val="multilevel"/>
    <w:tmpl w:val="EDA6A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2" w15:restartNumberingAfterBreak="0">
    <w:nsid w:val="7F886826"/>
    <w:multiLevelType w:val="multilevel"/>
    <w:tmpl w:val="9168B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3" w15:restartNumberingAfterBreak="0">
    <w:nsid w:val="7FDF7145"/>
    <w:multiLevelType w:val="multilevel"/>
    <w:tmpl w:val="76448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4" w15:restartNumberingAfterBreak="0">
    <w:nsid w:val="7FE6747B"/>
    <w:multiLevelType w:val="multilevel"/>
    <w:tmpl w:val="C7604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5057142">
    <w:abstractNumId w:val="429"/>
  </w:num>
  <w:num w:numId="2" w16cid:durableId="1969772821">
    <w:abstractNumId w:val="144"/>
  </w:num>
  <w:num w:numId="3" w16cid:durableId="993755049">
    <w:abstractNumId w:val="319"/>
  </w:num>
  <w:num w:numId="4" w16cid:durableId="586116025">
    <w:abstractNumId w:val="431"/>
  </w:num>
  <w:num w:numId="5" w16cid:durableId="1702245743">
    <w:abstractNumId w:val="454"/>
  </w:num>
  <w:num w:numId="6" w16cid:durableId="1128276001">
    <w:abstractNumId w:val="236"/>
  </w:num>
  <w:num w:numId="7" w16cid:durableId="299381959">
    <w:abstractNumId w:val="285"/>
  </w:num>
  <w:num w:numId="8" w16cid:durableId="743184661">
    <w:abstractNumId w:val="450"/>
  </w:num>
  <w:num w:numId="9" w16cid:durableId="1202087570">
    <w:abstractNumId w:val="490"/>
  </w:num>
  <w:num w:numId="10" w16cid:durableId="1028410972">
    <w:abstractNumId w:val="240"/>
  </w:num>
  <w:num w:numId="11" w16cid:durableId="210462333">
    <w:abstractNumId w:val="172"/>
  </w:num>
  <w:num w:numId="12" w16cid:durableId="2095080098">
    <w:abstractNumId w:val="152"/>
  </w:num>
  <w:num w:numId="13" w16cid:durableId="1395931051">
    <w:abstractNumId w:val="103"/>
  </w:num>
  <w:num w:numId="14" w16cid:durableId="1108617728">
    <w:abstractNumId w:val="318"/>
  </w:num>
  <w:num w:numId="15" w16cid:durableId="951476451">
    <w:abstractNumId w:val="129"/>
  </w:num>
  <w:num w:numId="16" w16cid:durableId="1267739148">
    <w:abstractNumId w:val="206"/>
  </w:num>
  <w:num w:numId="17" w16cid:durableId="1181970123">
    <w:abstractNumId w:val="268"/>
  </w:num>
  <w:num w:numId="18" w16cid:durableId="451361762">
    <w:abstractNumId w:val="255"/>
  </w:num>
  <w:num w:numId="19" w16cid:durableId="1719695523">
    <w:abstractNumId w:val="388"/>
  </w:num>
  <w:num w:numId="20" w16cid:durableId="1708723590">
    <w:abstractNumId w:val="424"/>
  </w:num>
  <w:num w:numId="21" w16cid:durableId="362706822">
    <w:abstractNumId w:val="23"/>
  </w:num>
  <w:num w:numId="22" w16cid:durableId="429470193">
    <w:abstractNumId w:val="505"/>
  </w:num>
  <w:num w:numId="23" w16cid:durableId="1301614841">
    <w:abstractNumId w:val="154"/>
  </w:num>
  <w:num w:numId="24" w16cid:durableId="555823789">
    <w:abstractNumId w:val="304"/>
  </w:num>
  <w:num w:numId="25" w16cid:durableId="1808740245">
    <w:abstractNumId w:val="399"/>
  </w:num>
  <w:num w:numId="26" w16cid:durableId="905334348">
    <w:abstractNumId w:val="306"/>
  </w:num>
  <w:num w:numId="27" w16cid:durableId="1762139636">
    <w:abstractNumId w:val="500"/>
  </w:num>
  <w:num w:numId="28" w16cid:durableId="623661194">
    <w:abstractNumId w:val="357"/>
  </w:num>
  <w:num w:numId="29" w16cid:durableId="1080519049">
    <w:abstractNumId w:val="470"/>
  </w:num>
  <w:num w:numId="30" w16cid:durableId="1764302913">
    <w:abstractNumId w:val="0"/>
  </w:num>
  <w:num w:numId="31" w16cid:durableId="265162533">
    <w:abstractNumId w:val="175"/>
  </w:num>
  <w:num w:numId="32" w16cid:durableId="1980257717">
    <w:abstractNumId w:val="1"/>
  </w:num>
  <w:num w:numId="33" w16cid:durableId="176776402">
    <w:abstractNumId w:val="488"/>
  </w:num>
  <w:num w:numId="34" w16cid:durableId="1466654264">
    <w:abstractNumId w:val="81"/>
  </w:num>
  <w:num w:numId="35" w16cid:durableId="1989239436">
    <w:abstractNumId w:val="274"/>
  </w:num>
  <w:num w:numId="36" w16cid:durableId="848104552">
    <w:abstractNumId w:val="186"/>
  </w:num>
  <w:num w:numId="37" w16cid:durableId="1857960856">
    <w:abstractNumId w:val="66"/>
  </w:num>
  <w:num w:numId="38" w16cid:durableId="435444936">
    <w:abstractNumId w:val="499"/>
  </w:num>
  <w:num w:numId="39" w16cid:durableId="1903324043">
    <w:abstractNumId w:val="101"/>
  </w:num>
  <w:num w:numId="40" w16cid:durableId="246352112">
    <w:abstractNumId w:val="59"/>
  </w:num>
  <w:num w:numId="41" w16cid:durableId="1024359036">
    <w:abstractNumId w:val="171"/>
  </w:num>
  <w:num w:numId="42" w16cid:durableId="1298218601">
    <w:abstractNumId w:val="256"/>
  </w:num>
  <w:num w:numId="43" w16cid:durableId="234169730">
    <w:abstractNumId w:val="44"/>
  </w:num>
  <w:num w:numId="44" w16cid:durableId="693383009">
    <w:abstractNumId w:val="133"/>
  </w:num>
  <w:num w:numId="45" w16cid:durableId="1686591168">
    <w:abstractNumId w:val="340"/>
  </w:num>
  <w:num w:numId="46" w16cid:durableId="1924727275">
    <w:abstractNumId w:val="324"/>
  </w:num>
  <w:num w:numId="47" w16cid:durableId="218908341">
    <w:abstractNumId w:val="313"/>
  </w:num>
  <w:num w:numId="48" w16cid:durableId="1416515728">
    <w:abstractNumId w:val="342"/>
  </w:num>
  <w:num w:numId="49" w16cid:durableId="1126894720">
    <w:abstractNumId w:val="484"/>
  </w:num>
  <w:num w:numId="50" w16cid:durableId="121045156">
    <w:abstractNumId w:val="290"/>
  </w:num>
  <w:num w:numId="51" w16cid:durableId="1561289923">
    <w:abstractNumId w:val="277"/>
  </w:num>
  <w:num w:numId="52" w16cid:durableId="1769306741">
    <w:abstractNumId w:val="374"/>
  </w:num>
  <w:num w:numId="53" w16cid:durableId="76485141">
    <w:abstractNumId w:val="96"/>
  </w:num>
  <w:num w:numId="54" w16cid:durableId="769201495">
    <w:abstractNumId w:val="325"/>
  </w:num>
  <w:num w:numId="55" w16cid:durableId="1315833412">
    <w:abstractNumId w:val="322"/>
  </w:num>
  <w:num w:numId="56" w16cid:durableId="583806331">
    <w:abstractNumId w:val="4"/>
  </w:num>
  <w:num w:numId="57" w16cid:durableId="1551571157">
    <w:abstractNumId w:val="30"/>
  </w:num>
  <w:num w:numId="58" w16cid:durableId="2070299121">
    <w:abstractNumId w:val="355"/>
  </w:num>
  <w:num w:numId="59" w16cid:durableId="706102380">
    <w:abstractNumId w:val="463"/>
  </w:num>
  <w:num w:numId="60" w16cid:durableId="762652933">
    <w:abstractNumId w:val="107"/>
  </w:num>
  <w:num w:numId="61" w16cid:durableId="1980070124">
    <w:abstractNumId w:val="434"/>
  </w:num>
  <w:num w:numId="62" w16cid:durableId="1751384401">
    <w:abstractNumId w:val="382"/>
  </w:num>
  <w:num w:numId="63" w16cid:durableId="888758772">
    <w:abstractNumId w:val="139"/>
  </w:num>
  <w:num w:numId="64" w16cid:durableId="1428504556">
    <w:abstractNumId w:val="32"/>
  </w:num>
  <w:num w:numId="65" w16cid:durableId="1368019865">
    <w:abstractNumId w:val="506"/>
  </w:num>
  <w:num w:numId="66" w16cid:durableId="1997103089">
    <w:abstractNumId w:val="425"/>
  </w:num>
  <w:num w:numId="67" w16cid:durableId="999576817">
    <w:abstractNumId w:val="489"/>
  </w:num>
  <w:num w:numId="68" w16cid:durableId="1120220483">
    <w:abstractNumId w:val="494"/>
  </w:num>
  <w:num w:numId="69" w16cid:durableId="1251962254">
    <w:abstractNumId w:val="22"/>
  </w:num>
  <w:num w:numId="70" w16cid:durableId="1279601433">
    <w:abstractNumId w:val="259"/>
  </w:num>
  <w:num w:numId="71" w16cid:durableId="1467965383">
    <w:abstractNumId w:val="86"/>
  </w:num>
  <w:num w:numId="72" w16cid:durableId="825433357">
    <w:abstractNumId w:val="79"/>
  </w:num>
  <w:num w:numId="73" w16cid:durableId="1998805076">
    <w:abstractNumId w:val="116"/>
  </w:num>
  <w:num w:numId="74" w16cid:durableId="709107061">
    <w:abstractNumId w:val="83"/>
  </w:num>
  <w:num w:numId="75" w16cid:durableId="1231696408">
    <w:abstractNumId w:val="332"/>
  </w:num>
  <w:num w:numId="76" w16cid:durableId="722605870">
    <w:abstractNumId w:val="221"/>
  </w:num>
  <w:num w:numId="77" w16cid:durableId="129324489">
    <w:abstractNumId w:val="418"/>
  </w:num>
  <w:num w:numId="78" w16cid:durableId="983044799">
    <w:abstractNumId w:val="321"/>
  </w:num>
  <w:num w:numId="79" w16cid:durableId="1135030876">
    <w:abstractNumId w:val="28"/>
  </w:num>
  <w:num w:numId="80" w16cid:durableId="193005106">
    <w:abstractNumId w:val="234"/>
  </w:num>
  <w:num w:numId="81" w16cid:durableId="1651210118">
    <w:abstractNumId w:val="422"/>
  </w:num>
  <w:num w:numId="82" w16cid:durableId="1644046001">
    <w:abstractNumId w:val="185"/>
  </w:num>
  <w:num w:numId="83" w16cid:durableId="1825584539">
    <w:abstractNumId w:val="9"/>
  </w:num>
  <w:num w:numId="84" w16cid:durableId="1457600251">
    <w:abstractNumId w:val="294"/>
  </w:num>
  <w:num w:numId="85" w16cid:durableId="796483808">
    <w:abstractNumId w:val="305"/>
  </w:num>
  <w:num w:numId="86" w16cid:durableId="677079084">
    <w:abstractNumId w:val="210"/>
  </w:num>
  <w:num w:numId="87" w16cid:durableId="1717895316">
    <w:abstractNumId w:val="228"/>
  </w:num>
  <w:num w:numId="88" w16cid:durableId="1381586366">
    <w:abstractNumId w:val="361"/>
  </w:num>
  <w:num w:numId="89" w16cid:durableId="726415045">
    <w:abstractNumId w:val="110"/>
  </w:num>
  <w:num w:numId="90" w16cid:durableId="134374695">
    <w:abstractNumId w:val="362"/>
  </w:num>
  <w:num w:numId="91" w16cid:durableId="1333605177">
    <w:abstractNumId w:val="394"/>
  </w:num>
  <w:num w:numId="92" w16cid:durableId="707990345">
    <w:abstractNumId w:val="213"/>
  </w:num>
  <w:num w:numId="93" w16cid:durableId="1424061098">
    <w:abstractNumId w:val="61"/>
  </w:num>
  <w:num w:numId="94" w16cid:durableId="1238593463">
    <w:abstractNumId w:val="253"/>
  </w:num>
  <w:num w:numId="95" w16cid:durableId="474218565">
    <w:abstractNumId w:val="90"/>
  </w:num>
  <w:num w:numId="96" w16cid:durableId="1305157866">
    <w:abstractNumId w:val="42"/>
  </w:num>
  <w:num w:numId="97" w16cid:durableId="503668382">
    <w:abstractNumId w:val="376"/>
  </w:num>
  <w:num w:numId="98" w16cid:durableId="141898825">
    <w:abstractNumId w:val="163"/>
  </w:num>
  <w:num w:numId="99" w16cid:durableId="322399246">
    <w:abstractNumId w:val="46"/>
  </w:num>
  <w:num w:numId="100" w16cid:durableId="1519343566">
    <w:abstractNumId w:val="74"/>
  </w:num>
  <w:num w:numId="101" w16cid:durableId="1724324996">
    <w:abstractNumId w:val="202"/>
  </w:num>
  <w:num w:numId="102" w16cid:durableId="1758553305">
    <w:abstractNumId w:val="204"/>
  </w:num>
  <w:num w:numId="103" w16cid:durableId="1085539426">
    <w:abstractNumId w:val="162"/>
  </w:num>
  <w:num w:numId="104" w16cid:durableId="1402362524">
    <w:abstractNumId w:val="412"/>
  </w:num>
  <w:num w:numId="105" w16cid:durableId="83691757">
    <w:abstractNumId w:val="372"/>
  </w:num>
  <w:num w:numId="106" w16cid:durableId="1198078696">
    <w:abstractNumId w:val="102"/>
  </w:num>
  <w:num w:numId="107" w16cid:durableId="1240169118">
    <w:abstractNumId w:val="72"/>
  </w:num>
  <w:num w:numId="108" w16cid:durableId="187839146">
    <w:abstractNumId w:val="205"/>
  </w:num>
  <w:num w:numId="109" w16cid:durableId="139004657">
    <w:abstractNumId w:val="401"/>
  </w:num>
  <w:num w:numId="110" w16cid:durableId="835002621">
    <w:abstractNumId w:val="437"/>
  </w:num>
  <w:num w:numId="111" w16cid:durableId="146362569">
    <w:abstractNumId w:val="223"/>
  </w:num>
  <w:num w:numId="112" w16cid:durableId="1851218359">
    <w:abstractNumId w:val="426"/>
  </w:num>
  <w:num w:numId="113" w16cid:durableId="1189637771">
    <w:abstractNumId w:val="10"/>
  </w:num>
  <w:num w:numId="114" w16cid:durableId="1268536209">
    <w:abstractNumId w:val="161"/>
  </w:num>
  <w:num w:numId="115" w16cid:durableId="603001856">
    <w:abstractNumId w:val="184"/>
  </w:num>
  <w:num w:numId="116" w16cid:durableId="41905772">
    <w:abstractNumId w:val="33"/>
  </w:num>
  <w:num w:numId="117" w16cid:durableId="935871616">
    <w:abstractNumId w:val="93"/>
  </w:num>
  <w:num w:numId="118" w16cid:durableId="1768841013">
    <w:abstractNumId w:val="182"/>
  </w:num>
  <w:num w:numId="119" w16cid:durableId="900410431">
    <w:abstractNumId w:val="222"/>
  </w:num>
  <w:num w:numId="120" w16cid:durableId="315885655">
    <w:abstractNumId w:val="118"/>
  </w:num>
  <w:num w:numId="121" w16cid:durableId="1814448626">
    <w:abstractNumId w:val="130"/>
  </w:num>
  <w:num w:numId="122" w16cid:durableId="1097486741">
    <w:abstractNumId w:val="511"/>
  </w:num>
  <w:num w:numId="123" w16cid:durableId="1956865228">
    <w:abstractNumId w:val="6"/>
  </w:num>
  <w:num w:numId="124" w16cid:durableId="1276867340">
    <w:abstractNumId w:val="227"/>
  </w:num>
  <w:num w:numId="125" w16cid:durableId="1608587397">
    <w:abstractNumId w:val="367"/>
  </w:num>
  <w:num w:numId="126" w16cid:durableId="2131439396">
    <w:abstractNumId w:val="375"/>
  </w:num>
  <w:num w:numId="127" w16cid:durableId="1244336791">
    <w:abstractNumId w:val="123"/>
  </w:num>
  <w:num w:numId="128" w16cid:durableId="818154906">
    <w:abstractNumId w:val="377"/>
  </w:num>
  <w:num w:numId="129" w16cid:durableId="1882933843">
    <w:abstractNumId w:val="456"/>
  </w:num>
  <w:num w:numId="130" w16cid:durableId="1056199195">
    <w:abstractNumId w:val="127"/>
  </w:num>
  <w:num w:numId="131" w16cid:durableId="553470426">
    <w:abstractNumId w:val="176"/>
  </w:num>
  <w:num w:numId="132" w16cid:durableId="739669324">
    <w:abstractNumId w:val="410"/>
  </w:num>
  <w:num w:numId="133" w16cid:durableId="1342589866">
    <w:abstractNumId w:val="280"/>
  </w:num>
  <w:num w:numId="134" w16cid:durableId="805589429">
    <w:abstractNumId w:val="438"/>
  </w:num>
  <w:num w:numId="135" w16cid:durableId="1751851846">
    <w:abstractNumId w:val="207"/>
  </w:num>
  <w:num w:numId="136" w16cid:durableId="1035348142">
    <w:abstractNumId w:val="384"/>
  </w:num>
  <w:num w:numId="137" w16cid:durableId="342322650">
    <w:abstractNumId w:val="297"/>
  </w:num>
  <w:num w:numId="138" w16cid:durableId="2021813476">
    <w:abstractNumId w:val="136"/>
  </w:num>
  <w:num w:numId="139" w16cid:durableId="1260796502">
    <w:abstractNumId w:val="300"/>
  </w:num>
  <w:num w:numId="140" w16cid:durableId="211890294">
    <w:abstractNumId w:val="283"/>
  </w:num>
  <w:num w:numId="141" w16cid:durableId="1770925473">
    <w:abstractNumId w:val="356"/>
  </w:num>
  <w:num w:numId="142" w16cid:durableId="192891600">
    <w:abstractNumId w:val="63"/>
  </w:num>
  <w:num w:numId="143" w16cid:durableId="675690864">
    <w:abstractNumId w:val="317"/>
  </w:num>
  <w:num w:numId="144" w16cid:durableId="1495105408">
    <w:abstractNumId w:val="220"/>
  </w:num>
  <w:num w:numId="145" w16cid:durableId="170608313">
    <w:abstractNumId w:val="20"/>
  </w:num>
  <w:num w:numId="146" w16cid:durableId="388725436">
    <w:abstractNumId w:val="416"/>
  </w:num>
  <w:num w:numId="147" w16cid:durableId="1916433450">
    <w:abstractNumId w:val="329"/>
  </w:num>
  <w:num w:numId="148" w16cid:durableId="3675684">
    <w:abstractNumId w:val="272"/>
  </w:num>
  <w:num w:numId="149" w16cid:durableId="1134447677">
    <w:abstractNumId w:val="310"/>
  </w:num>
  <w:num w:numId="150" w16cid:durableId="269163122">
    <w:abstractNumId w:val="287"/>
  </w:num>
  <w:num w:numId="151" w16cid:durableId="596711321">
    <w:abstractNumId w:val="326"/>
  </w:num>
  <w:num w:numId="152" w16cid:durableId="574584926">
    <w:abstractNumId w:val="55"/>
  </w:num>
  <w:num w:numId="153" w16cid:durableId="2109736526">
    <w:abstractNumId w:val="477"/>
  </w:num>
  <w:num w:numId="154" w16cid:durableId="1291741062">
    <w:abstractNumId w:val="512"/>
  </w:num>
  <w:num w:numId="155" w16cid:durableId="1206135565">
    <w:abstractNumId w:val="353"/>
  </w:num>
  <w:num w:numId="156" w16cid:durableId="154761118">
    <w:abstractNumId w:val="279"/>
  </w:num>
  <w:num w:numId="157" w16cid:durableId="6100150">
    <w:abstractNumId w:val="167"/>
  </w:num>
  <w:num w:numId="158" w16cid:durableId="1250579651">
    <w:abstractNumId w:val="189"/>
  </w:num>
  <w:num w:numId="159" w16cid:durableId="356202047">
    <w:abstractNumId w:val="80"/>
  </w:num>
  <w:num w:numId="160" w16cid:durableId="884827526">
    <w:abstractNumId w:val="351"/>
  </w:num>
  <w:num w:numId="161" w16cid:durableId="34549794">
    <w:abstractNumId w:val="119"/>
  </w:num>
  <w:num w:numId="162" w16cid:durableId="1224100997">
    <w:abstractNumId w:val="250"/>
  </w:num>
  <w:num w:numId="163" w16cid:durableId="940256393">
    <w:abstractNumId w:val="378"/>
  </w:num>
  <w:num w:numId="164" w16cid:durableId="1318457270">
    <w:abstractNumId w:val="341"/>
  </w:num>
  <w:num w:numId="165" w16cid:durableId="1415737338">
    <w:abstractNumId w:val="269"/>
  </w:num>
  <w:num w:numId="166" w16cid:durableId="1779907670">
    <w:abstractNumId w:val="99"/>
  </w:num>
  <w:num w:numId="167" w16cid:durableId="1723602264">
    <w:abstractNumId w:val="423"/>
  </w:num>
  <w:num w:numId="168" w16cid:durableId="1451587149">
    <w:abstractNumId w:val="78"/>
  </w:num>
  <w:num w:numId="169" w16cid:durableId="723872476">
    <w:abstractNumId w:val="309"/>
  </w:num>
  <w:num w:numId="170" w16cid:durableId="372077083">
    <w:abstractNumId w:val="331"/>
  </w:num>
  <w:num w:numId="171" w16cid:durableId="62607842">
    <w:abstractNumId w:val="311"/>
  </w:num>
  <w:num w:numId="172" w16cid:durableId="915626482">
    <w:abstractNumId w:val="40"/>
  </w:num>
  <w:num w:numId="173" w16cid:durableId="748817343">
    <w:abstractNumId w:val="411"/>
  </w:num>
  <w:num w:numId="174" w16cid:durableId="1704015754">
    <w:abstractNumId w:val="179"/>
  </w:num>
  <w:num w:numId="175" w16cid:durableId="306017192">
    <w:abstractNumId w:val="386"/>
  </w:num>
  <w:num w:numId="176" w16cid:durableId="1743480285">
    <w:abstractNumId w:val="201"/>
  </w:num>
  <w:num w:numId="177" w16cid:durableId="23749168">
    <w:abstractNumId w:val="147"/>
  </w:num>
  <w:num w:numId="178" w16cid:durableId="290787077">
    <w:abstractNumId w:val="105"/>
  </w:num>
  <w:num w:numId="179" w16cid:durableId="1535927162">
    <w:abstractNumId w:val="430"/>
  </w:num>
  <w:num w:numId="180" w16cid:durableId="97799128">
    <w:abstractNumId w:val="34"/>
  </w:num>
  <w:num w:numId="181" w16cid:durableId="1856536255">
    <w:abstractNumId w:val="457"/>
  </w:num>
  <w:num w:numId="182" w16cid:durableId="960189160">
    <w:abstractNumId w:val="235"/>
  </w:num>
  <w:num w:numId="183" w16cid:durableId="668875674">
    <w:abstractNumId w:val="396"/>
  </w:num>
  <w:num w:numId="184" w16cid:durableId="84963566">
    <w:abstractNumId w:val="299"/>
  </w:num>
  <w:num w:numId="185" w16cid:durableId="1205600870">
    <w:abstractNumId w:val="97"/>
  </w:num>
  <w:num w:numId="186" w16cid:durableId="482477150">
    <w:abstractNumId w:val="135"/>
  </w:num>
  <w:num w:numId="187" w16cid:durableId="665747339">
    <w:abstractNumId w:val="164"/>
  </w:num>
  <w:num w:numId="188" w16cid:durableId="138616212">
    <w:abstractNumId w:val="314"/>
  </w:num>
  <w:num w:numId="189" w16cid:durableId="948241159">
    <w:abstractNumId w:val="91"/>
  </w:num>
  <w:num w:numId="190" w16cid:durableId="1627345565">
    <w:abstractNumId w:val="75"/>
  </w:num>
  <w:num w:numId="191" w16cid:durableId="203909496">
    <w:abstractNumId w:val="509"/>
  </w:num>
  <w:num w:numId="192" w16cid:durableId="1511488362">
    <w:abstractNumId w:val="471"/>
  </w:num>
  <w:num w:numId="193" w16cid:durableId="1949002638">
    <w:abstractNumId w:val="183"/>
  </w:num>
  <w:num w:numId="194" w16cid:durableId="1176309270">
    <w:abstractNumId w:val="169"/>
  </w:num>
  <w:num w:numId="195" w16cid:durableId="1654868807">
    <w:abstractNumId w:val="232"/>
  </w:num>
  <w:num w:numId="196" w16cid:durableId="12652055">
    <w:abstractNumId w:val="126"/>
  </w:num>
  <w:num w:numId="197" w16cid:durableId="1018969729">
    <w:abstractNumId w:val="192"/>
  </w:num>
  <w:num w:numId="198" w16cid:durableId="1008409243">
    <w:abstractNumId w:val="145"/>
  </w:num>
  <w:num w:numId="199" w16cid:durableId="1955483436">
    <w:abstractNumId w:val="347"/>
  </w:num>
  <w:num w:numId="200" w16cid:durableId="660087209">
    <w:abstractNumId w:val="7"/>
  </w:num>
  <w:num w:numId="201" w16cid:durableId="1928878874">
    <w:abstractNumId w:val="336"/>
  </w:num>
  <w:num w:numId="202" w16cid:durableId="2122139272">
    <w:abstractNumId w:val="248"/>
  </w:num>
  <w:num w:numId="203" w16cid:durableId="133452672">
    <w:abstractNumId w:val="117"/>
  </w:num>
  <w:num w:numId="204" w16cid:durableId="1931768354">
    <w:abstractNumId w:val="316"/>
  </w:num>
  <w:num w:numId="205" w16cid:durableId="1867214870">
    <w:abstractNumId w:val="237"/>
  </w:num>
  <w:num w:numId="206" w16cid:durableId="1484468710">
    <w:abstractNumId w:val="19"/>
  </w:num>
  <w:num w:numId="207" w16cid:durableId="761727099">
    <w:abstractNumId w:val="196"/>
  </w:num>
  <w:num w:numId="208" w16cid:durableId="1531188493">
    <w:abstractNumId w:val="475"/>
  </w:num>
  <w:num w:numId="209" w16cid:durableId="415324069">
    <w:abstractNumId w:val="291"/>
  </w:num>
  <w:num w:numId="210" w16cid:durableId="756711135">
    <w:abstractNumId w:val="498"/>
  </w:num>
  <w:num w:numId="211" w16cid:durableId="241186038">
    <w:abstractNumId w:val="370"/>
  </w:num>
  <w:num w:numId="212" w16cid:durableId="1516535573">
    <w:abstractNumId w:val="462"/>
  </w:num>
  <w:num w:numId="213" w16cid:durableId="1731033911">
    <w:abstractNumId w:val="39"/>
  </w:num>
  <w:num w:numId="214" w16cid:durableId="2114082260">
    <w:abstractNumId w:val="219"/>
  </w:num>
  <w:num w:numId="215" w16cid:durableId="1403944878">
    <w:abstractNumId w:val="387"/>
  </w:num>
  <w:num w:numId="216" w16cid:durableId="1146780351">
    <w:abstractNumId w:val="82"/>
  </w:num>
  <w:num w:numId="217" w16cid:durableId="857474470">
    <w:abstractNumId w:val="190"/>
  </w:num>
  <w:num w:numId="218" w16cid:durableId="1167982874">
    <w:abstractNumId w:val="363"/>
  </w:num>
  <w:num w:numId="219" w16cid:durableId="1772357259">
    <w:abstractNumId w:val="417"/>
  </w:num>
  <w:num w:numId="220" w16cid:durableId="1115366939">
    <w:abstractNumId w:val="198"/>
  </w:num>
  <w:num w:numId="221" w16cid:durableId="588271522">
    <w:abstractNumId w:val="446"/>
  </w:num>
  <w:num w:numId="222" w16cid:durableId="210961162">
    <w:abstractNumId w:val="343"/>
  </w:num>
  <w:num w:numId="223" w16cid:durableId="1534810418">
    <w:abstractNumId w:val="346"/>
  </w:num>
  <w:num w:numId="224" w16cid:durableId="1676683974">
    <w:abstractNumId w:val="70"/>
  </w:num>
  <w:num w:numId="225" w16cid:durableId="15084179">
    <w:abstractNumId w:val="168"/>
  </w:num>
  <w:num w:numId="226" w16cid:durableId="692729971">
    <w:abstractNumId w:val="393"/>
  </w:num>
  <w:num w:numId="227" w16cid:durableId="1145971805">
    <w:abstractNumId w:val="249"/>
  </w:num>
  <w:num w:numId="228" w16cid:durableId="1458917373">
    <w:abstractNumId w:val="333"/>
  </w:num>
  <w:num w:numId="229" w16cid:durableId="1871258419">
    <w:abstractNumId w:val="151"/>
  </w:num>
  <w:num w:numId="230" w16cid:durableId="1425884159">
    <w:abstractNumId w:val="293"/>
  </w:num>
  <w:num w:numId="231" w16cid:durableId="705764093">
    <w:abstractNumId w:val="53"/>
  </w:num>
  <w:num w:numId="232" w16cid:durableId="1543324556">
    <w:abstractNumId w:val="150"/>
  </w:num>
  <w:num w:numId="233" w16cid:durableId="423499178">
    <w:abstractNumId w:val="52"/>
  </w:num>
  <w:num w:numId="234" w16cid:durableId="1100029897">
    <w:abstractNumId w:val="278"/>
  </w:num>
  <w:num w:numId="235" w16cid:durableId="164633208">
    <w:abstractNumId w:val="128"/>
  </w:num>
  <w:num w:numId="236" w16cid:durableId="1285426808">
    <w:abstractNumId w:val="85"/>
  </w:num>
  <w:num w:numId="237" w16cid:durableId="519121461">
    <w:abstractNumId w:val="271"/>
  </w:num>
  <w:num w:numId="238" w16cid:durableId="667639255">
    <w:abstractNumId w:val="442"/>
  </w:num>
  <w:num w:numId="239" w16cid:durableId="1740596693">
    <w:abstractNumId w:val="443"/>
  </w:num>
  <w:num w:numId="240" w16cid:durableId="195048420">
    <w:abstractNumId w:val="398"/>
  </w:num>
  <w:num w:numId="241" w16cid:durableId="2042044911">
    <w:abstractNumId w:val="14"/>
  </w:num>
  <w:num w:numId="242" w16cid:durableId="91628704">
    <w:abstractNumId w:val="209"/>
  </w:num>
  <w:num w:numId="243" w16cid:durableId="840465227">
    <w:abstractNumId w:val="273"/>
  </w:num>
  <w:num w:numId="244" w16cid:durableId="2126345823">
    <w:abstractNumId w:val="385"/>
  </w:num>
  <w:num w:numId="245" w16cid:durableId="583298736">
    <w:abstractNumId w:val="125"/>
  </w:num>
  <w:num w:numId="246" w16cid:durableId="887452996">
    <w:abstractNumId w:val="64"/>
  </w:num>
  <w:num w:numId="247" w16cid:durableId="783429534">
    <w:abstractNumId w:val="60"/>
  </w:num>
  <w:num w:numId="248" w16cid:durableId="1038166020">
    <w:abstractNumId w:val="43"/>
  </w:num>
  <w:num w:numId="249" w16cid:durableId="488862450">
    <w:abstractNumId w:val="390"/>
  </w:num>
  <w:num w:numId="250" w16cid:durableId="1898079057">
    <w:abstractNumId w:val="18"/>
  </w:num>
  <w:num w:numId="251" w16cid:durableId="1874608687">
    <w:abstractNumId w:val="312"/>
  </w:num>
  <w:num w:numId="252" w16cid:durableId="1224482685">
    <w:abstractNumId w:val="224"/>
  </w:num>
  <w:num w:numId="253" w16cid:durableId="173344215">
    <w:abstractNumId w:val="260"/>
  </w:num>
  <w:num w:numId="254" w16cid:durableId="1210648581">
    <w:abstractNumId w:val="302"/>
  </w:num>
  <w:num w:numId="255" w16cid:durableId="817841886">
    <w:abstractNumId w:val="13"/>
  </w:num>
  <w:num w:numId="256" w16cid:durableId="1843086057">
    <w:abstractNumId w:val="62"/>
  </w:num>
  <w:num w:numId="257" w16cid:durableId="1238982123">
    <w:abstractNumId w:val="115"/>
  </w:num>
  <w:num w:numId="258" w16cid:durableId="140772716">
    <w:abstractNumId w:val="391"/>
  </w:num>
  <w:num w:numId="259" w16cid:durableId="1834250720">
    <w:abstractNumId w:val="238"/>
  </w:num>
  <w:num w:numId="260" w16cid:durableId="1167673940">
    <w:abstractNumId w:val="504"/>
  </w:num>
  <w:num w:numId="261" w16cid:durableId="787511685">
    <w:abstractNumId w:val="41"/>
  </w:num>
  <w:num w:numId="262" w16cid:durableId="2100903789">
    <w:abstractNumId w:val="289"/>
  </w:num>
  <w:num w:numId="263" w16cid:durableId="494076546">
    <w:abstractNumId w:val="458"/>
  </w:num>
  <w:num w:numId="264" w16cid:durableId="931476251">
    <w:abstractNumId w:val="468"/>
  </w:num>
  <w:num w:numId="265" w16cid:durableId="615872571">
    <w:abstractNumId w:val="373"/>
  </w:num>
  <w:num w:numId="266" w16cid:durableId="1930692373">
    <w:abstractNumId w:val="225"/>
  </w:num>
  <w:num w:numId="267" w16cid:durableId="1916237557">
    <w:abstractNumId w:val="349"/>
  </w:num>
  <w:num w:numId="268" w16cid:durableId="1025013821">
    <w:abstractNumId w:val="170"/>
  </w:num>
  <w:num w:numId="269" w16cid:durableId="447358454">
    <w:abstractNumId w:val="334"/>
  </w:num>
  <w:num w:numId="270" w16cid:durableId="1276643913">
    <w:abstractNumId w:val="496"/>
  </w:num>
  <w:num w:numId="271" w16cid:durableId="803936542">
    <w:abstractNumId w:val="262"/>
  </w:num>
  <w:num w:numId="272" w16cid:durableId="1780947287">
    <w:abstractNumId w:val="345"/>
  </w:num>
  <w:num w:numId="273" w16cid:durableId="516383457">
    <w:abstractNumId w:val="58"/>
  </w:num>
  <w:num w:numId="274" w16cid:durableId="139427067">
    <w:abstractNumId w:val="320"/>
  </w:num>
  <w:num w:numId="275" w16cid:durableId="1955164433">
    <w:abstractNumId w:val="445"/>
  </w:num>
  <w:num w:numId="276" w16cid:durableId="325088037">
    <w:abstractNumId w:val="492"/>
  </w:num>
  <w:num w:numId="277" w16cid:durableId="859246593">
    <w:abstractNumId w:val="141"/>
  </w:num>
  <w:num w:numId="278" w16cid:durableId="47657621">
    <w:abstractNumId w:val="100"/>
  </w:num>
  <w:num w:numId="279" w16cid:durableId="458845075">
    <w:abstractNumId w:val="193"/>
  </w:num>
  <w:num w:numId="280" w16cid:durableId="2125269011">
    <w:abstractNumId w:val="284"/>
  </w:num>
  <w:num w:numId="281" w16cid:durableId="1334141851">
    <w:abstractNumId w:val="27"/>
  </w:num>
  <w:num w:numId="282" w16cid:durableId="970129519">
    <w:abstractNumId w:val="364"/>
  </w:num>
  <w:num w:numId="283" w16cid:durableId="1456872434">
    <w:abstractNumId w:val="392"/>
  </w:num>
  <w:num w:numId="284" w16cid:durableId="39015338">
    <w:abstractNumId w:val="413"/>
  </w:num>
  <w:num w:numId="285" w16cid:durableId="1819419518">
    <w:abstractNumId w:val="369"/>
  </w:num>
  <w:num w:numId="286" w16cid:durableId="1743596631">
    <w:abstractNumId w:val="339"/>
  </w:num>
  <w:num w:numId="287" w16cid:durableId="1220049475">
    <w:abstractNumId w:val="251"/>
  </w:num>
  <w:num w:numId="288" w16cid:durableId="1030112256">
    <w:abstractNumId w:val="132"/>
  </w:num>
  <w:num w:numId="289" w16cid:durableId="735326783">
    <w:abstractNumId w:val="479"/>
  </w:num>
  <w:num w:numId="290" w16cid:durableId="1571843329">
    <w:abstractNumId w:val="501"/>
  </w:num>
  <w:num w:numId="291" w16cid:durableId="2034262252">
    <w:abstractNumId w:val="69"/>
  </w:num>
  <w:num w:numId="292" w16cid:durableId="1106119284">
    <w:abstractNumId w:val="199"/>
  </w:num>
  <w:num w:numId="293" w16cid:durableId="447705403">
    <w:abstractNumId w:val="166"/>
  </w:num>
  <w:num w:numId="294" w16cid:durableId="1260721534">
    <w:abstractNumId w:val="452"/>
  </w:num>
  <w:num w:numId="295" w16cid:durableId="309209356">
    <w:abstractNumId w:val="155"/>
  </w:num>
  <w:num w:numId="296" w16cid:durableId="1717313855">
    <w:abstractNumId w:val="482"/>
  </w:num>
  <w:num w:numId="297" w16cid:durableId="705062028">
    <w:abstractNumId w:val="131"/>
  </w:num>
  <w:num w:numId="298" w16cid:durableId="34081145">
    <w:abstractNumId w:val="414"/>
  </w:num>
  <w:num w:numId="299" w16cid:durableId="1366833790">
    <w:abstractNumId w:val="21"/>
  </w:num>
  <w:num w:numId="300" w16cid:durableId="474489661">
    <w:abstractNumId w:val="216"/>
  </w:num>
  <w:num w:numId="301" w16cid:durableId="614168037">
    <w:abstractNumId w:val="68"/>
  </w:num>
  <w:num w:numId="302" w16cid:durableId="1601336107">
    <w:abstractNumId w:val="95"/>
  </w:num>
  <w:num w:numId="303" w16cid:durableId="1342704759">
    <w:abstractNumId w:val="94"/>
  </w:num>
  <w:num w:numId="304" w16cid:durableId="190997124">
    <w:abstractNumId w:val="461"/>
  </w:num>
  <w:num w:numId="305" w16cid:durableId="1223829201">
    <w:abstractNumId w:val="239"/>
  </w:num>
  <w:num w:numId="306" w16cid:durableId="388264843">
    <w:abstractNumId w:val="338"/>
  </w:num>
  <w:num w:numId="307" w16cid:durableId="834147872">
    <w:abstractNumId w:val="407"/>
  </w:num>
  <w:num w:numId="308" w16cid:durableId="168952637">
    <w:abstractNumId w:val="35"/>
  </w:num>
  <w:num w:numId="309" w16cid:durableId="839006774">
    <w:abstractNumId w:val="449"/>
  </w:num>
  <w:num w:numId="310" w16cid:durableId="1250888801">
    <w:abstractNumId w:val="71"/>
  </w:num>
  <w:num w:numId="311" w16cid:durableId="1049845522">
    <w:abstractNumId w:val="12"/>
  </w:num>
  <w:num w:numId="312" w16cid:durableId="1889298154">
    <w:abstractNumId w:val="335"/>
  </w:num>
  <w:num w:numId="313" w16cid:durableId="316805502">
    <w:abstractNumId w:val="508"/>
  </w:num>
  <w:num w:numId="314" w16cid:durableId="1110776580">
    <w:abstractNumId w:val="120"/>
  </w:num>
  <w:num w:numId="315" w16cid:durableId="728648090">
    <w:abstractNumId w:val="380"/>
  </w:num>
  <w:num w:numId="316" w16cid:durableId="2068338290">
    <w:abstractNumId w:val="50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7" w16cid:durableId="1601135770">
    <w:abstractNumId w:val="50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8" w16cid:durableId="2024240494">
    <w:abstractNumId w:val="288"/>
  </w:num>
  <w:num w:numId="319" w16cid:durableId="610862411">
    <w:abstractNumId w:val="177"/>
  </w:num>
  <w:num w:numId="320" w16cid:durableId="1330714247">
    <w:abstractNumId w:val="408"/>
  </w:num>
  <w:num w:numId="321" w16cid:durableId="1089498123">
    <w:abstractNumId w:val="153"/>
  </w:num>
  <w:num w:numId="322" w16cid:durableId="1904872423">
    <w:abstractNumId w:val="366"/>
  </w:num>
  <w:num w:numId="323" w16cid:durableId="206458575">
    <w:abstractNumId w:val="111"/>
  </w:num>
  <w:num w:numId="324" w16cid:durableId="695666297">
    <w:abstractNumId w:val="270"/>
  </w:num>
  <w:num w:numId="325" w16cid:durableId="1025400470">
    <w:abstractNumId w:val="37"/>
  </w:num>
  <w:num w:numId="326" w16cid:durableId="1634023438">
    <w:abstractNumId w:val="481"/>
  </w:num>
  <w:num w:numId="327" w16cid:durableId="2042393370">
    <w:abstractNumId w:val="160"/>
  </w:num>
  <w:num w:numId="328" w16cid:durableId="1138034692">
    <w:abstractNumId w:val="112"/>
  </w:num>
  <w:num w:numId="329" w16cid:durableId="253634955">
    <w:abstractNumId w:val="159"/>
  </w:num>
  <w:num w:numId="330" w16cid:durableId="1720325459">
    <w:abstractNumId w:val="465"/>
  </w:num>
  <w:num w:numId="331" w16cid:durableId="1421099157">
    <w:abstractNumId w:val="226"/>
  </w:num>
  <w:num w:numId="332" w16cid:durableId="60107577">
    <w:abstractNumId w:val="403"/>
  </w:num>
  <w:num w:numId="333" w16cid:durableId="301884854">
    <w:abstractNumId w:val="15"/>
  </w:num>
  <w:num w:numId="334" w16cid:durableId="1831797348">
    <w:abstractNumId w:val="244"/>
  </w:num>
  <w:num w:numId="335" w16cid:durableId="1870140840">
    <w:abstractNumId w:val="88"/>
  </w:num>
  <w:num w:numId="336" w16cid:durableId="1223246938">
    <w:abstractNumId w:val="54"/>
  </w:num>
  <w:num w:numId="337" w16cid:durableId="1998611947">
    <w:abstractNumId w:val="440"/>
  </w:num>
  <w:num w:numId="338" w16cid:durableId="531113292">
    <w:abstractNumId w:val="65"/>
  </w:num>
  <w:num w:numId="339" w16cid:durableId="1716657686">
    <w:abstractNumId w:val="432"/>
  </w:num>
  <w:num w:numId="340" w16cid:durableId="1357845951">
    <w:abstractNumId w:val="36"/>
  </w:num>
  <w:num w:numId="341" w16cid:durableId="105928767">
    <w:abstractNumId w:val="200"/>
  </w:num>
  <w:num w:numId="342" w16cid:durableId="1076322022">
    <w:abstractNumId w:val="242"/>
  </w:num>
  <w:num w:numId="343" w16cid:durableId="1470976012">
    <w:abstractNumId w:val="211"/>
  </w:num>
  <w:num w:numId="344" w16cid:durableId="502549873">
    <w:abstractNumId w:val="138"/>
  </w:num>
  <w:num w:numId="345" w16cid:durableId="268894447">
    <w:abstractNumId w:val="11"/>
  </w:num>
  <w:num w:numId="346" w16cid:durableId="1432822804">
    <w:abstractNumId w:val="25"/>
  </w:num>
  <w:num w:numId="347" w16cid:durableId="1203713958">
    <w:abstractNumId w:val="267"/>
  </w:num>
  <w:num w:numId="348" w16cid:durableId="2125070536">
    <w:abstractNumId w:val="56"/>
  </w:num>
  <w:num w:numId="349" w16cid:durableId="523908919">
    <w:abstractNumId w:val="188"/>
  </w:num>
  <w:num w:numId="350" w16cid:durableId="900166943">
    <w:abstractNumId w:val="473"/>
  </w:num>
  <w:num w:numId="351" w16cid:durableId="1090082312">
    <w:abstractNumId w:val="433"/>
  </w:num>
  <w:num w:numId="352" w16cid:durableId="2000839028">
    <w:abstractNumId w:val="252"/>
  </w:num>
  <w:num w:numId="353" w16cid:durableId="736174140">
    <w:abstractNumId w:val="448"/>
  </w:num>
  <w:num w:numId="354" w16cid:durableId="217983496">
    <w:abstractNumId w:val="436"/>
  </w:num>
  <w:num w:numId="355" w16cid:durableId="525023774">
    <w:abstractNumId w:val="50"/>
  </w:num>
  <w:num w:numId="356" w16cid:durableId="1342315153">
    <w:abstractNumId w:val="51"/>
  </w:num>
  <w:num w:numId="357" w16cid:durableId="105974276">
    <w:abstractNumId w:val="421"/>
  </w:num>
  <w:num w:numId="358" w16cid:durableId="986082726">
    <w:abstractNumId w:val="3"/>
  </w:num>
  <w:num w:numId="359" w16cid:durableId="1283877562">
    <w:abstractNumId w:val="281"/>
  </w:num>
  <w:num w:numId="360" w16cid:durableId="1785147961">
    <w:abstractNumId w:val="229"/>
  </w:num>
  <w:num w:numId="361" w16cid:durableId="222254501">
    <w:abstractNumId w:val="31"/>
  </w:num>
  <w:num w:numId="362" w16cid:durableId="1603148485">
    <w:abstractNumId w:val="48"/>
  </w:num>
  <w:num w:numId="363" w16cid:durableId="1691449606">
    <w:abstractNumId w:val="472"/>
  </w:num>
  <w:num w:numId="364" w16cid:durableId="2039239121">
    <w:abstractNumId w:val="263"/>
  </w:num>
  <w:num w:numId="365" w16cid:durableId="605116325">
    <w:abstractNumId w:val="497"/>
  </w:num>
  <w:num w:numId="366" w16cid:durableId="1144813016">
    <w:abstractNumId w:val="148"/>
  </w:num>
  <w:num w:numId="367" w16cid:durableId="1164588397">
    <w:abstractNumId w:val="254"/>
  </w:num>
  <w:num w:numId="368" w16cid:durableId="508562654">
    <w:abstractNumId w:val="402"/>
  </w:num>
  <w:num w:numId="369" w16cid:durableId="43530767">
    <w:abstractNumId w:val="296"/>
  </w:num>
  <w:num w:numId="370" w16cid:durableId="310062089">
    <w:abstractNumId w:val="359"/>
  </w:num>
  <w:num w:numId="371" w16cid:durableId="1074007826">
    <w:abstractNumId w:val="84"/>
  </w:num>
  <w:num w:numId="372" w16cid:durableId="534463083">
    <w:abstractNumId w:val="365"/>
  </w:num>
  <w:num w:numId="373" w16cid:durableId="682897783">
    <w:abstractNumId w:val="510"/>
  </w:num>
  <w:num w:numId="374" w16cid:durableId="398678290">
    <w:abstractNumId w:val="415"/>
  </w:num>
  <w:num w:numId="375" w16cid:durableId="571043756">
    <w:abstractNumId w:val="24"/>
  </w:num>
  <w:num w:numId="376" w16cid:durableId="1686402124">
    <w:abstractNumId w:val="507"/>
  </w:num>
  <w:num w:numId="377" w16cid:durableId="8531259">
    <w:abstractNumId w:val="109"/>
  </w:num>
  <w:num w:numId="378" w16cid:durableId="774519165">
    <w:abstractNumId w:val="354"/>
  </w:num>
  <w:num w:numId="379" w16cid:durableId="70390439">
    <w:abstractNumId w:val="264"/>
  </w:num>
  <w:num w:numId="380" w16cid:durableId="1529219736">
    <w:abstractNumId w:val="495"/>
  </w:num>
  <w:num w:numId="381" w16cid:durableId="1150248272">
    <w:abstractNumId w:val="476"/>
  </w:num>
  <w:num w:numId="382" w16cid:durableId="1642613122">
    <w:abstractNumId w:val="428"/>
  </w:num>
  <w:num w:numId="383" w16cid:durableId="878203364">
    <w:abstractNumId w:val="265"/>
  </w:num>
  <w:num w:numId="384" w16cid:durableId="140387795">
    <w:abstractNumId w:val="352"/>
  </w:num>
  <w:num w:numId="385" w16cid:durableId="348681310">
    <w:abstractNumId w:val="230"/>
  </w:num>
  <w:num w:numId="386" w16cid:durableId="1706175194">
    <w:abstractNumId w:val="2"/>
  </w:num>
  <w:num w:numId="387" w16cid:durableId="1128625636">
    <w:abstractNumId w:val="485"/>
  </w:num>
  <w:num w:numId="388" w16cid:durableId="2124618150">
    <w:abstractNumId w:val="146"/>
  </w:num>
  <w:num w:numId="389" w16cid:durableId="1815027437">
    <w:abstractNumId w:val="478"/>
  </w:num>
  <w:num w:numId="390" w16cid:durableId="1417441728">
    <w:abstractNumId w:val="301"/>
  </w:num>
  <w:num w:numId="391" w16cid:durableId="735661572">
    <w:abstractNumId w:val="474"/>
  </w:num>
  <w:num w:numId="392" w16cid:durableId="366608919">
    <w:abstractNumId w:val="47"/>
  </w:num>
  <w:num w:numId="393" w16cid:durableId="298538384">
    <w:abstractNumId w:val="217"/>
  </w:num>
  <w:num w:numId="394" w16cid:durableId="1645550938">
    <w:abstractNumId w:val="258"/>
  </w:num>
  <w:num w:numId="395" w16cid:durableId="848253696">
    <w:abstractNumId w:val="208"/>
  </w:num>
  <w:num w:numId="396" w16cid:durableId="1071275096">
    <w:abstractNumId w:val="441"/>
  </w:num>
  <w:num w:numId="397" w16cid:durableId="842622032">
    <w:abstractNumId w:val="344"/>
  </w:num>
  <w:num w:numId="398" w16cid:durableId="1433866121">
    <w:abstractNumId w:val="178"/>
  </w:num>
  <w:num w:numId="399" w16cid:durableId="617032605">
    <w:abstractNumId w:val="124"/>
  </w:num>
  <w:num w:numId="400" w16cid:durableId="2052610940">
    <w:abstractNumId w:val="286"/>
  </w:num>
  <w:num w:numId="401" w16cid:durableId="2017221765">
    <w:abstractNumId w:val="447"/>
  </w:num>
  <w:num w:numId="402" w16cid:durableId="376663216">
    <w:abstractNumId w:val="174"/>
  </w:num>
  <w:num w:numId="403" w16cid:durableId="1002902369">
    <w:abstractNumId w:val="383"/>
  </w:num>
  <w:num w:numId="404" w16cid:durableId="67113400">
    <w:abstractNumId w:val="181"/>
  </w:num>
  <w:num w:numId="405" w16cid:durableId="730153214">
    <w:abstractNumId w:val="420"/>
  </w:num>
  <w:num w:numId="406" w16cid:durableId="1565412375">
    <w:abstractNumId w:val="108"/>
  </w:num>
  <w:num w:numId="407" w16cid:durableId="1022053111">
    <w:abstractNumId w:val="360"/>
  </w:num>
  <w:num w:numId="408" w16cid:durableId="1879466761">
    <w:abstractNumId w:val="194"/>
  </w:num>
  <w:num w:numId="409" w16cid:durableId="2044864382">
    <w:abstractNumId w:val="106"/>
  </w:num>
  <w:num w:numId="410" w16cid:durableId="1853376675">
    <w:abstractNumId w:val="266"/>
  </w:num>
  <w:num w:numId="411" w16cid:durableId="1892224177">
    <w:abstractNumId w:val="295"/>
  </w:num>
  <w:num w:numId="412" w16cid:durableId="1337154396">
    <w:abstractNumId w:val="98"/>
  </w:num>
  <w:num w:numId="413" w16cid:durableId="2012876735">
    <w:abstractNumId w:val="218"/>
  </w:num>
  <w:num w:numId="414" w16cid:durableId="420488187">
    <w:abstractNumId w:val="214"/>
  </w:num>
  <w:num w:numId="415" w16cid:durableId="1992101514">
    <w:abstractNumId w:val="89"/>
  </w:num>
  <w:num w:numId="416" w16cid:durableId="1947736928">
    <w:abstractNumId w:val="453"/>
  </w:num>
  <w:num w:numId="417" w16cid:durableId="1744251604">
    <w:abstractNumId w:val="406"/>
  </w:num>
  <w:num w:numId="418" w16cid:durableId="2101220582">
    <w:abstractNumId w:val="180"/>
  </w:num>
  <w:num w:numId="419" w16cid:durableId="1858541959">
    <w:abstractNumId w:val="464"/>
  </w:num>
  <w:num w:numId="420" w16cid:durableId="647126107">
    <w:abstractNumId w:val="503"/>
  </w:num>
  <w:num w:numId="421" w16cid:durableId="1229151110">
    <w:abstractNumId w:val="350"/>
  </w:num>
  <w:num w:numId="422" w16cid:durableId="2011061512">
    <w:abstractNumId w:val="405"/>
  </w:num>
  <w:num w:numId="423" w16cid:durableId="872616528">
    <w:abstractNumId w:val="292"/>
  </w:num>
  <w:num w:numId="424" w16cid:durableId="629020197">
    <w:abstractNumId w:val="246"/>
  </w:num>
  <w:num w:numId="425" w16cid:durableId="963927549">
    <w:abstractNumId w:val="212"/>
  </w:num>
  <w:num w:numId="426" w16cid:durableId="1554735520">
    <w:abstractNumId w:val="493"/>
  </w:num>
  <w:num w:numId="427" w16cid:durableId="1049575557">
    <w:abstractNumId w:val="459"/>
  </w:num>
  <w:num w:numId="428" w16cid:durableId="1226917471">
    <w:abstractNumId w:val="8"/>
  </w:num>
  <w:num w:numId="429" w16cid:durableId="1488012483">
    <w:abstractNumId w:val="444"/>
  </w:num>
  <w:num w:numId="430" w16cid:durableId="693459023">
    <w:abstractNumId w:val="233"/>
  </w:num>
  <w:num w:numId="431" w16cid:durableId="1103573421">
    <w:abstractNumId w:val="73"/>
  </w:num>
  <w:num w:numId="432" w16cid:durableId="1921522510">
    <w:abstractNumId w:val="513"/>
  </w:num>
  <w:num w:numId="433" w16cid:durableId="756172816">
    <w:abstractNumId w:val="275"/>
  </w:num>
  <w:num w:numId="434" w16cid:durableId="129638595">
    <w:abstractNumId w:val="315"/>
  </w:num>
  <w:num w:numId="435" w16cid:durableId="89395015">
    <w:abstractNumId w:val="104"/>
  </w:num>
  <w:num w:numId="436" w16cid:durableId="1563901743">
    <w:abstractNumId w:val="261"/>
  </w:num>
  <w:num w:numId="437" w16cid:durableId="1750882675">
    <w:abstractNumId w:val="197"/>
  </w:num>
  <w:num w:numId="438" w16cid:durableId="796988489">
    <w:abstractNumId w:val="389"/>
  </w:num>
  <w:num w:numId="439" w16cid:durableId="795951269">
    <w:abstractNumId w:val="165"/>
  </w:num>
  <w:num w:numId="440" w16cid:durableId="782459639">
    <w:abstractNumId w:val="307"/>
  </w:num>
  <w:num w:numId="441" w16cid:durableId="977102219">
    <w:abstractNumId w:val="368"/>
  </w:num>
  <w:num w:numId="442" w16cid:durableId="1843543466">
    <w:abstractNumId w:val="328"/>
  </w:num>
  <w:num w:numId="443" w16cid:durableId="690301269">
    <w:abstractNumId w:val="276"/>
  </w:num>
  <w:num w:numId="444" w16cid:durableId="1191532417">
    <w:abstractNumId w:val="348"/>
  </w:num>
  <w:num w:numId="445" w16cid:durableId="482552519">
    <w:abstractNumId w:val="257"/>
  </w:num>
  <w:num w:numId="446" w16cid:durableId="153424242">
    <w:abstractNumId w:val="395"/>
  </w:num>
  <w:num w:numId="447" w16cid:durableId="943730293">
    <w:abstractNumId w:val="460"/>
  </w:num>
  <w:num w:numId="448" w16cid:durableId="2125884779">
    <w:abstractNumId w:val="26"/>
  </w:num>
  <w:num w:numId="449" w16cid:durableId="1304777595">
    <w:abstractNumId w:val="451"/>
  </w:num>
  <w:num w:numId="450" w16cid:durableId="1004236848">
    <w:abstractNumId w:val="379"/>
  </w:num>
  <w:num w:numId="451" w16cid:durableId="1867057811">
    <w:abstractNumId w:val="480"/>
  </w:num>
  <w:num w:numId="452" w16cid:durableId="1537304386">
    <w:abstractNumId w:val="327"/>
  </w:num>
  <w:num w:numId="453" w16cid:durableId="993148605">
    <w:abstractNumId w:val="149"/>
  </w:num>
  <w:num w:numId="454" w16cid:durableId="850224831">
    <w:abstractNumId w:val="114"/>
  </w:num>
  <w:num w:numId="455" w16cid:durableId="1647935228">
    <w:abstractNumId w:val="38"/>
  </w:num>
  <w:num w:numId="456" w16cid:durableId="1072003096">
    <w:abstractNumId w:val="330"/>
  </w:num>
  <w:num w:numId="457" w16cid:durableId="1634482049">
    <w:abstractNumId w:val="483"/>
  </w:num>
  <w:num w:numId="458" w16cid:durableId="1590775484">
    <w:abstractNumId w:val="29"/>
  </w:num>
  <w:num w:numId="459" w16cid:durableId="1044251465">
    <w:abstractNumId w:val="358"/>
  </w:num>
  <w:num w:numId="460" w16cid:durableId="1302494023">
    <w:abstractNumId w:val="282"/>
  </w:num>
  <w:num w:numId="461" w16cid:durableId="1998456324">
    <w:abstractNumId w:val="156"/>
  </w:num>
  <w:num w:numId="462" w16cid:durableId="457723896">
    <w:abstractNumId w:val="467"/>
  </w:num>
  <w:num w:numId="463" w16cid:durableId="1674600571">
    <w:abstractNumId w:val="134"/>
  </w:num>
  <w:num w:numId="464" w16cid:durableId="1286236024">
    <w:abstractNumId w:val="45"/>
  </w:num>
  <w:num w:numId="465" w16cid:durableId="569385445">
    <w:abstractNumId w:val="203"/>
  </w:num>
  <w:num w:numId="466" w16cid:durableId="400057294">
    <w:abstractNumId w:val="158"/>
  </w:num>
  <w:num w:numId="467" w16cid:durableId="800269539">
    <w:abstractNumId w:val="76"/>
  </w:num>
  <w:num w:numId="468" w16cid:durableId="1275284978">
    <w:abstractNumId w:val="400"/>
  </w:num>
  <w:num w:numId="469" w16cid:durableId="2061051570">
    <w:abstractNumId w:val="487"/>
  </w:num>
  <w:num w:numId="470" w16cid:durableId="1748117136">
    <w:abstractNumId w:val="243"/>
  </w:num>
  <w:num w:numId="471" w16cid:durableId="1883857800">
    <w:abstractNumId w:val="87"/>
  </w:num>
  <w:num w:numId="472" w16cid:durableId="1273628096">
    <w:abstractNumId w:val="92"/>
  </w:num>
  <w:num w:numId="473" w16cid:durableId="1490754437">
    <w:abstractNumId w:val="409"/>
  </w:num>
  <w:num w:numId="474" w16cid:durableId="1625849664">
    <w:abstractNumId w:val="502"/>
  </w:num>
  <w:num w:numId="475" w16cid:durableId="1134717890">
    <w:abstractNumId w:val="77"/>
  </w:num>
  <w:num w:numId="476" w16cid:durableId="1068574927">
    <w:abstractNumId w:val="187"/>
  </w:num>
  <w:num w:numId="477" w16cid:durableId="1425758550">
    <w:abstractNumId w:val="16"/>
  </w:num>
  <w:num w:numId="478" w16cid:durableId="414518426">
    <w:abstractNumId w:val="455"/>
  </w:num>
  <w:num w:numId="479" w16cid:durableId="83650165">
    <w:abstractNumId w:val="113"/>
  </w:num>
  <w:num w:numId="480" w16cid:durableId="1982608735">
    <w:abstractNumId w:val="466"/>
  </w:num>
  <w:num w:numId="481" w16cid:durableId="48459977">
    <w:abstractNumId w:val="157"/>
  </w:num>
  <w:num w:numId="482" w16cid:durableId="645859744">
    <w:abstractNumId w:val="142"/>
  </w:num>
  <w:num w:numId="483" w16cid:durableId="1473793137">
    <w:abstractNumId w:val="486"/>
  </w:num>
  <w:num w:numId="484" w16cid:durableId="1037006253">
    <w:abstractNumId w:val="308"/>
  </w:num>
  <w:num w:numId="485" w16cid:durableId="1116945210">
    <w:abstractNumId w:val="298"/>
  </w:num>
  <w:num w:numId="486" w16cid:durableId="1120032565">
    <w:abstractNumId w:val="323"/>
  </w:num>
  <w:num w:numId="487" w16cid:durableId="1224365193">
    <w:abstractNumId w:val="397"/>
  </w:num>
  <w:num w:numId="488" w16cid:durableId="508448845">
    <w:abstractNumId w:val="191"/>
  </w:num>
  <w:num w:numId="489" w16cid:durableId="773864266">
    <w:abstractNumId w:val="404"/>
  </w:num>
  <w:num w:numId="490" w16cid:durableId="1978290998">
    <w:abstractNumId w:val="231"/>
  </w:num>
  <w:num w:numId="491" w16cid:durableId="844711149">
    <w:abstractNumId w:val="5"/>
  </w:num>
  <w:num w:numId="492" w16cid:durableId="1459303393">
    <w:abstractNumId w:val="514"/>
  </w:num>
  <w:num w:numId="493" w16cid:durableId="1566916391">
    <w:abstractNumId w:val="435"/>
  </w:num>
  <w:num w:numId="494" w16cid:durableId="167335310">
    <w:abstractNumId w:val="140"/>
  </w:num>
  <w:num w:numId="495" w16cid:durableId="1963726132">
    <w:abstractNumId w:val="491"/>
  </w:num>
  <w:num w:numId="496" w16cid:durableId="2015641950">
    <w:abstractNumId w:val="137"/>
  </w:num>
  <w:num w:numId="497" w16cid:durableId="1270627355">
    <w:abstractNumId w:val="439"/>
  </w:num>
  <w:num w:numId="498" w16cid:durableId="2132553959">
    <w:abstractNumId w:val="67"/>
  </w:num>
  <w:num w:numId="499" w16cid:durableId="1052189639">
    <w:abstractNumId w:val="337"/>
  </w:num>
  <w:num w:numId="500" w16cid:durableId="1729571511">
    <w:abstractNumId w:val="195"/>
  </w:num>
  <w:num w:numId="501" w16cid:durableId="714505026">
    <w:abstractNumId w:val="419"/>
  </w:num>
  <w:num w:numId="502" w16cid:durableId="1856193747">
    <w:abstractNumId w:val="469"/>
  </w:num>
  <w:num w:numId="503" w16cid:durableId="1733305317">
    <w:abstractNumId w:val="247"/>
  </w:num>
  <w:num w:numId="504" w16cid:durableId="1840730967">
    <w:abstractNumId w:val="215"/>
  </w:num>
  <w:num w:numId="505" w16cid:durableId="738333817">
    <w:abstractNumId w:val="173"/>
  </w:num>
  <w:num w:numId="506" w16cid:durableId="177428474">
    <w:abstractNumId w:val="49"/>
  </w:num>
  <w:num w:numId="507" w16cid:durableId="1025980241">
    <w:abstractNumId w:val="427"/>
  </w:num>
  <w:num w:numId="508" w16cid:durableId="1405909988">
    <w:abstractNumId w:val="371"/>
  </w:num>
  <w:num w:numId="509" w16cid:durableId="2087603747">
    <w:abstractNumId w:val="122"/>
  </w:num>
  <w:num w:numId="510" w16cid:durableId="557866331">
    <w:abstractNumId w:val="381"/>
  </w:num>
  <w:num w:numId="511" w16cid:durableId="44183365">
    <w:abstractNumId w:val="303"/>
  </w:num>
  <w:num w:numId="512" w16cid:durableId="171383406">
    <w:abstractNumId w:val="121"/>
  </w:num>
  <w:num w:numId="513" w16cid:durableId="731465980">
    <w:abstractNumId w:val="143"/>
  </w:num>
  <w:num w:numId="514" w16cid:durableId="157767982">
    <w:abstractNumId w:val="245"/>
  </w:num>
  <w:num w:numId="515" w16cid:durableId="1606036088">
    <w:abstractNumId w:val="57"/>
  </w:num>
  <w:num w:numId="516" w16cid:durableId="1340815696">
    <w:abstractNumId w:val="241"/>
  </w:num>
  <w:num w:numId="517" w16cid:durableId="67399628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47E"/>
    <w:rsid w:val="00013702"/>
    <w:rsid w:val="00014644"/>
    <w:rsid w:val="000326D2"/>
    <w:rsid w:val="00043FE8"/>
    <w:rsid w:val="000D6577"/>
    <w:rsid w:val="000F1177"/>
    <w:rsid w:val="001320CF"/>
    <w:rsid w:val="0013594E"/>
    <w:rsid w:val="00135CDD"/>
    <w:rsid w:val="001666DB"/>
    <w:rsid w:val="001B03F3"/>
    <w:rsid w:val="001C2E5A"/>
    <w:rsid w:val="001F5435"/>
    <w:rsid w:val="001F64D4"/>
    <w:rsid w:val="002350D9"/>
    <w:rsid w:val="002439F2"/>
    <w:rsid w:val="002569B2"/>
    <w:rsid w:val="0026538A"/>
    <w:rsid w:val="00287044"/>
    <w:rsid w:val="002A54D6"/>
    <w:rsid w:val="002F2663"/>
    <w:rsid w:val="003028E5"/>
    <w:rsid w:val="00305E8E"/>
    <w:rsid w:val="003437AD"/>
    <w:rsid w:val="00355840"/>
    <w:rsid w:val="00375473"/>
    <w:rsid w:val="003C2C2A"/>
    <w:rsid w:val="003C4213"/>
    <w:rsid w:val="003D4892"/>
    <w:rsid w:val="003D6FF4"/>
    <w:rsid w:val="003E0E50"/>
    <w:rsid w:val="003E639A"/>
    <w:rsid w:val="003E73E6"/>
    <w:rsid w:val="003F7676"/>
    <w:rsid w:val="004203D1"/>
    <w:rsid w:val="0042534D"/>
    <w:rsid w:val="004A6242"/>
    <w:rsid w:val="004B49D6"/>
    <w:rsid w:val="004D247E"/>
    <w:rsid w:val="004E074F"/>
    <w:rsid w:val="0050112B"/>
    <w:rsid w:val="005221A8"/>
    <w:rsid w:val="00573D3A"/>
    <w:rsid w:val="00580F46"/>
    <w:rsid w:val="0059110C"/>
    <w:rsid w:val="005962A0"/>
    <w:rsid w:val="005B4561"/>
    <w:rsid w:val="005E0DC3"/>
    <w:rsid w:val="00600E05"/>
    <w:rsid w:val="00613FDE"/>
    <w:rsid w:val="00632C58"/>
    <w:rsid w:val="00632EDC"/>
    <w:rsid w:val="006460AB"/>
    <w:rsid w:val="00665A35"/>
    <w:rsid w:val="006C0415"/>
    <w:rsid w:val="006C6336"/>
    <w:rsid w:val="006D099F"/>
    <w:rsid w:val="00700DA4"/>
    <w:rsid w:val="00713AC4"/>
    <w:rsid w:val="007A1353"/>
    <w:rsid w:val="007D52B4"/>
    <w:rsid w:val="007E1FF6"/>
    <w:rsid w:val="00800F72"/>
    <w:rsid w:val="00821279"/>
    <w:rsid w:val="008476EE"/>
    <w:rsid w:val="008535D3"/>
    <w:rsid w:val="00867BAB"/>
    <w:rsid w:val="00867FF2"/>
    <w:rsid w:val="008D1926"/>
    <w:rsid w:val="008F7977"/>
    <w:rsid w:val="00901E36"/>
    <w:rsid w:val="009115B1"/>
    <w:rsid w:val="00911C39"/>
    <w:rsid w:val="00931ED3"/>
    <w:rsid w:val="00983418"/>
    <w:rsid w:val="00991621"/>
    <w:rsid w:val="009B0B53"/>
    <w:rsid w:val="009B4249"/>
    <w:rsid w:val="009D44B7"/>
    <w:rsid w:val="009F0A1D"/>
    <w:rsid w:val="009F317A"/>
    <w:rsid w:val="00A145DF"/>
    <w:rsid w:val="00A4325D"/>
    <w:rsid w:val="00A52414"/>
    <w:rsid w:val="00A662DC"/>
    <w:rsid w:val="00A94D14"/>
    <w:rsid w:val="00A9715C"/>
    <w:rsid w:val="00AA6814"/>
    <w:rsid w:val="00AB3D3A"/>
    <w:rsid w:val="00AB6315"/>
    <w:rsid w:val="00AC481A"/>
    <w:rsid w:val="00AD184D"/>
    <w:rsid w:val="00AF3B0E"/>
    <w:rsid w:val="00AF5111"/>
    <w:rsid w:val="00B507B1"/>
    <w:rsid w:val="00B649B3"/>
    <w:rsid w:val="00B65E49"/>
    <w:rsid w:val="00B870C7"/>
    <w:rsid w:val="00B87E25"/>
    <w:rsid w:val="00B9030D"/>
    <w:rsid w:val="00B906BB"/>
    <w:rsid w:val="00B9666C"/>
    <w:rsid w:val="00BA73A4"/>
    <w:rsid w:val="00BB2B03"/>
    <w:rsid w:val="00BD66AA"/>
    <w:rsid w:val="00C0307E"/>
    <w:rsid w:val="00C03F1D"/>
    <w:rsid w:val="00C20709"/>
    <w:rsid w:val="00C43ED4"/>
    <w:rsid w:val="00C62612"/>
    <w:rsid w:val="00C81C37"/>
    <w:rsid w:val="00C825EC"/>
    <w:rsid w:val="00C8349F"/>
    <w:rsid w:val="00C87F06"/>
    <w:rsid w:val="00CA4633"/>
    <w:rsid w:val="00CC4DE7"/>
    <w:rsid w:val="00D00629"/>
    <w:rsid w:val="00D503E9"/>
    <w:rsid w:val="00D53D03"/>
    <w:rsid w:val="00DA6E3D"/>
    <w:rsid w:val="00DB18FD"/>
    <w:rsid w:val="00DD2902"/>
    <w:rsid w:val="00DE760B"/>
    <w:rsid w:val="00E07964"/>
    <w:rsid w:val="00E5775F"/>
    <w:rsid w:val="00E9016D"/>
    <w:rsid w:val="00E97534"/>
    <w:rsid w:val="00F07238"/>
    <w:rsid w:val="00F26BAE"/>
    <w:rsid w:val="00F4784B"/>
    <w:rsid w:val="00F47F65"/>
    <w:rsid w:val="00F73967"/>
    <w:rsid w:val="00F73A9C"/>
    <w:rsid w:val="00F83D28"/>
    <w:rsid w:val="00FC5D7F"/>
    <w:rsid w:val="00FD547C"/>
    <w:rsid w:val="00FE33C1"/>
    <w:rsid w:val="00FF5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38D90A"/>
  <w15:chartTrackingRefBased/>
  <w15:docId w15:val="{13132CFF-2D02-454C-9AB4-74585107C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0C7"/>
    <w:pPr>
      <w:jc w:val="both"/>
    </w:pPr>
  </w:style>
  <w:style w:type="paragraph" w:styleId="Titre1">
    <w:name w:val="heading 1"/>
    <w:basedOn w:val="Normal"/>
    <w:next w:val="Normal"/>
    <w:link w:val="Titre1Car"/>
    <w:uiPriority w:val="9"/>
    <w:qFormat/>
    <w:rsid w:val="004D24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24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D24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4D24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4D24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D24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D24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D24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D24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4D24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4D247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sid w:val="004D247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D247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D247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D247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D247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D24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D24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D24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D24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D24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D247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D247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D247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D24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D247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D247E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4D247E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D247E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80F46"/>
  </w:style>
  <w:style w:type="paragraph" w:styleId="Pieddepage">
    <w:name w:val="footer"/>
    <w:basedOn w:val="Normal"/>
    <w:link w:val="Pieddepag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80F46"/>
  </w:style>
  <w:style w:type="character" w:styleId="lev">
    <w:name w:val="Strong"/>
    <w:basedOn w:val="Policepardfaut"/>
    <w:uiPriority w:val="22"/>
    <w:qFormat/>
    <w:rsid w:val="00991621"/>
    <w:rPr>
      <w:b/>
      <w:bCs/>
    </w:rPr>
  </w:style>
  <w:style w:type="paragraph" w:styleId="NormalWeb">
    <w:name w:val="Normal (Web)"/>
    <w:basedOn w:val="Normal"/>
    <w:uiPriority w:val="99"/>
    <w:unhideWhenUsed/>
    <w:rsid w:val="00991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Notedebasdepage">
    <w:name w:val="footnote text"/>
    <w:basedOn w:val="Normal"/>
    <w:link w:val="NotedebasdepageCar"/>
    <w:uiPriority w:val="99"/>
    <w:unhideWhenUsed/>
    <w:rsid w:val="00B870C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B870C7"/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styleId="Appelnotedebasdep">
    <w:name w:val="footnote reference"/>
    <w:basedOn w:val="Policepardfaut"/>
    <w:uiPriority w:val="99"/>
    <w:semiHidden/>
    <w:unhideWhenUsed/>
    <w:rsid w:val="00B870C7"/>
    <w:rPr>
      <w:vertAlign w:val="superscript"/>
    </w:rPr>
  </w:style>
  <w:style w:type="table" w:styleId="Grilledutableau">
    <w:name w:val="Table Grid"/>
    <w:basedOn w:val="TableauNormal"/>
    <w:uiPriority w:val="39"/>
    <w:rsid w:val="00B87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basedOn w:val="Normal"/>
    <w:next w:val="Normal"/>
    <w:autoRedefine/>
    <w:uiPriority w:val="39"/>
    <w:unhideWhenUsed/>
    <w:rsid w:val="00B870C7"/>
    <w:pPr>
      <w:spacing w:before="120" w:after="120" w:line="276" w:lineRule="auto"/>
    </w:pPr>
    <w:rPr>
      <w:rFonts w:eastAsia="Times New Roman" w:cs="Times New Roman"/>
      <w:b/>
      <w:bCs/>
      <w:caps/>
      <w:kern w:val="0"/>
      <w:sz w:val="20"/>
      <w:szCs w:val="20"/>
      <w:lang w:eastAsia="fr-FR"/>
      <w14:ligatures w14:val="none"/>
    </w:rPr>
  </w:style>
  <w:style w:type="paragraph" w:styleId="TM2">
    <w:name w:val="toc 2"/>
    <w:basedOn w:val="Normal"/>
    <w:next w:val="Normal"/>
    <w:autoRedefine/>
    <w:uiPriority w:val="39"/>
    <w:unhideWhenUsed/>
    <w:rsid w:val="00B870C7"/>
    <w:pPr>
      <w:spacing w:after="0" w:line="276" w:lineRule="auto"/>
      <w:ind w:left="240"/>
    </w:pPr>
    <w:rPr>
      <w:rFonts w:eastAsia="Times New Roman" w:cs="Times New Roman"/>
      <w:smallCaps/>
      <w:kern w:val="0"/>
      <w:sz w:val="20"/>
      <w:szCs w:val="20"/>
      <w:lang w:eastAsia="fr-FR"/>
      <w14:ligatures w14:val="none"/>
    </w:rPr>
  </w:style>
  <w:style w:type="paragraph" w:styleId="TM3">
    <w:name w:val="toc 3"/>
    <w:basedOn w:val="Normal"/>
    <w:next w:val="Normal"/>
    <w:autoRedefine/>
    <w:uiPriority w:val="39"/>
    <w:unhideWhenUsed/>
    <w:rsid w:val="00B870C7"/>
    <w:pPr>
      <w:spacing w:after="0" w:line="276" w:lineRule="auto"/>
      <w:ind w:left="480"/>
    </w:pPr>
    <w:rPr>
      <w:rFonts w:eastAsia="Times New Roman" w:cs="Times New Roman"/>
      <w:i/>
      <w:iCs/>
      <w:kern w:val="0"/>
      <w:sz w:val="20"/>
      <w:szCs w:val="20"/>
      <w:lang w:eastAsia="fr-FR"/>
      <w14:ligatures w14:val="none"/>
    </w:rPr>
  </w:style>
  <w:style w:type="paragraph" w:styleId="TM4">
    <w:name w:val="toc 4"/>
    <w:basedOn w:val="Normal"/>
    <w:next w:val="Normal"/>
    <w:autoRedefine/>
    <w:uiPriority w:val="39"/>
    <w:unhideWhenUsed/>
    <w:rsid w:val="00B870C7"/>
    <w:pPr>
      <w:spacing w:after="0" w:line="276" w:lineRule="auto"/>
      <w:ind w:left="7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5">
    <w:name w:val="toc 5"/>
    <w:basedOn w:val="Normal"/>
    <w:next w:val="Normal"/>
    <w:autoRedefine/>
    <w:uiPriority w:val="39"/>
    <w:unhideWhenUsed/>
    <w:rsid w:val="00B870C7"/>
    <w:pPr>
      <w:spacing w:after="0" w:line="276" w:lineRule="auto"/>
      <w:ind w:left="96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6">
    <w:name w:val="toc 6"/>
    <w:basedOn w:val="Normal"/>
    <w:next w:val="Normal"/>
    <w:autoRedefine/>
    <w:uiPriority w:val="39"/>
    <w:unhideWhenUsed/>
    <w:rsid w:val="00B870C7"/>
    <w:pPr>
      <w:spacing w:after="0" w:line="276" w:lineRule="auto"/>
      <w:ind w:left="120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7">
    <w:name w:val="toc 7"/>
    <w:basedOn w:val="Normal"/>
    <w:next w:val="Normal"/>
    <w:autoRedefine/>
    <w:uiPriority w:val="39"/>
    <w:unhideWhenUsed/>
    <w:rsid w:val="00B870C7"/>
    <w:pPr>
      <w:spacing w:after="0" w:line="276" w:lineRule="auto"/>
      <w:ind w:left="144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8">
    <w:name w:val="toc 8"/>
    <w:basedOn w:val="Normal"/>
    <w:next w:val="Normal"/>
    <w:autoRedefine/>
    <w:uiPriority w:val="39"/>
    <w:unhideWhenUsed/>
    <w:rsid w:val="00B870C7"/>
    <w:pPr>
      <w:spacing w:after="0" w:line="276" w:lineRule="auto"/>
      <w:ind w:left="168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9">
    <w:name w:val="toc 9"/>
    <w:basedOn w:val="Normal"/>
    <w:next w:val="Normal"/>
    <w:autoRedefine/>
    <w:uiPriority w:val="39"/>
    <w:unhideWhenUsed/>
    <w:rsid w:val="00B870C7"/>
    <w:pPr>
      <w:spacing w:after="0" w:line="276" w:lineRule="auto"/>
      <w:ind w:left="19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character" w:styleId="Lienhypertextesuivivisit">
    <w:name w:val="FollowedHyperlink"/>
    <w:basedOn w:val="Policepardfaut"/>
    <w:uiPriority w:val="99"/>
    <w:semiHidden/>
    <w:unhideWhenUsed/>
    <w:rsid w:val="00B870C7"/>
    <w:rPr>
      <w:color w:val="96607D" w:themeColor="followedHyperlink"/>
      <w:u w:val="single"/>
    </w:rPr>
  </w:style>
  <w:style w:type="paragraph" w:styleId="Sansinterligne">
    <w:name w:val="No Spacing"/>
    <w:uiPriority w:val="1"/>
    <w:qFormat/>
    <w:rsid w:val="00B870C7"/>
    <w:pPr>
      <w:spacing w:after="0" w:line="240" w:lineRule="auto"/>
    </w:pPr>
    <w:rPr>
      <w:rFonts w:ascii="Times New Roman" w:hAnsi="Times New Roman" w:cs="Times New Roman"/>
      <w:sz w:val="20"/>
      <w:szCs w:val="20"/>
      <w:lang w:eastAsia="fr-FR"/>
    </w:rPr>
  </w:style>
  <w:style w:type="character" w:styleId="Accentuation">
    <w:name w:val="Emphasis"/>
    <w:basedOn w:val="Policepardfaut"/>
    <w:uiPriority w:val="20"/>
    <w:qFormat/>
    <w:rsid w:val="00B870C7"/>
    <w:rPr>
      <w:i/>
      <w:iCs/>
    </w:rPr>
  </w:style>
  <w:style w:type="table" w:styleId="TableauGrille4-Accentuation1">
    <w:name w:val="Grid Table 4 Accent 1"/>
    <w:basedOn w:val="TableauNormal"/>
    <w:uiPriority w:val="49"/>
    <w:rsid w:val="00C81C3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leauGrille4-Accentuation2">
    <w:name w:val="Grid Table 4 Accent 2"/>
    <w:basedOn w:val="TableauNormal"/>
    <w:uiPriority w:val="49"/>
    <w:rsid w:val="00901E36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1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86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30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421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62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63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41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6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04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01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694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544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712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8494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37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154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1269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0678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61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38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73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5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995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14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66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0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8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9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61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86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7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8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28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73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25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467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745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80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7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5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33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392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1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43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52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89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2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0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06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8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97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18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2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610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7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650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662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3920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21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86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27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636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8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665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31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1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03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2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3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68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6</Pages>
  <Words>2599</Words>
  <Characters>14297</Characters>
  <Application>Microsoft Office Word</Application>
  <DocSecurity>0</DocSecurity>
  <Lines>119</Lines>
  <Paragraphs>33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Georges Cherry</dc:creator>
  <cp:keywords/>
  <dc:description/>
  <cp:lastModifiedBy>Georges Cherry</cp:lastModifiedBy>
  <cp:revision>6</cp:revision>
  <cp:lastPrinted>2024-10-21T07:08:00Z</cp:lastPrinted>
  <dcterms:created xsi:type="dcterms:W3CDTF">2026-02-18T06:49:00Z</dcterms:created>
  <dcterms:modified xsi:type="dcterms:W3CDTF">2026-02-18T07:22:00Z</dcterms:modified>
</cp:coreProperties>
</file>