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159C27" w14:textId="77777777" w:rsidR="00287044" w:rsidRPr="00287044" w:rsidRDefault="00287044" w:rsidP="00287044">
      <w:pPr>
        <w:pStyle w:val="Titre1"/>
      </w:pPr>
      <w:r w:rsidRPr="00287044">
        <w:t>Le numérique est responsable de 2,5 % de l'empreinte carbone de la France, selon un rapport de l'Arcep et de l'Agence de la transition écologique</w:t>
      </w:r>
    </w:p>
    <w:p w14:paraId="0A145A7D" w14:textId="77777777" w:rsidR="00287044" w:rsidRPr="00287044" w:rsidRDefault="00287044" w:rsidP="00287044">
      <w:pPr>
        <w:jc w:val="both"/>
      </w:pPr>
      <w:r w:rsidRPr="00287044">
        <w:rPr>
          <w:b/>
          <w:bCs/>
        </w:rPr>
        <w:t>Source :</w:t>
      </w:r>
      <w:r w:rsidRPr="00287044">
        <w:t xml:space="preserve"> </w:t>
      </w:r>
      <w:hyperlink r:id="rId7" w:tgtFrame="_new" w:history="1">
        <w:r w:rsidRPr="00287044">
          <w:rPr>
            <w:rStyle w:val="Lienhypertexte"/>
          </w:rPr>
          <w:t>https://green-it.developpez.com/actu/330391/Le-numerique-est-responsable-de-2-5-pourcent-de-l-empreinte-carbone-de-la-France-selon-un-rapport-de-l-Arcep-et-l-agence-de-la-transition-ecologique/</w:t>
        </w:r>
      </w:hyperlink>
    </w:p>
    <w:p w14:paraId="49E02A7A" w14:textId="77777777" w:rsidR="00287044" w:rsidRPr="00287044" w:rsidRDefault="00287044" w:rsidP="00287044">
      <w:pPr>
        <w:jc w:val="both"/>
      </w:pPr>
      <w:r w:rsidRPr="00287044">
        <w:pict w14:anchorId="60B725D7">
          <v:rect id="_x0000_i1445" style="width:0;height:1.5pt" o:hralign="center" o:hrstd="t" o:hr="t" fillcolor="#a0a0a0" stroked="f"/>
        </w:pict>
      </w:r>
    </w:p>
    <w:p w14:paraId="37CA6595" w14:textId="77777777" w:rsidR="00287044" w:rsidRPr="00287044" w:rsidRDefault="00287044" w:rsidP="00287044">
      <w:pPr>
        <w:jc w:val="both"/>
        <w:rPr>
          <w:b/>
          <w:bCs/>
        </w:rPr>
      </w:pPr>
      <w:r w:rsidRPr="00287044">
        <w:rPr>
          <w:b/>
          <w:bCs/>
        </w:rPr>
        <w:t>Introduction</w:t>
      </w:r>
    </w:p>
    <w:p w14:paraId="6AA7E81B" w14:textId="77777777" w:rsidR="00287044" w:rsidRPr="00287044" w:rsidRDefault="00287044" w:rsidP="00287044">
      <w:pPr>
        <w:jc w:val="both"/>
      </w:pPr>
      <w:r w:rsidRPr="00287044">
        <w:t>Le 19 janvier 2022, l'Agence de la transition écologique (ADEME) et l'Autorité de régulation des communications électroniques, des postes et de la distribution de la presse (Arcep) ont présenté un rapport détaillant l'impact environnemental du secteur numérique en France. Ce document met en lumière la contribution significative du numérique à l'empreinte carbone nationale et identifie les principales sources de cet impact.</w:t>
      </w:r>
    </w:p>
    <w:p w14:paraId="468051FD" w14:textId="77777777" w:rsidR="00287044" w:rsidRPr="00287044" w:rsidRDefault="00287044" w:rsidP="00287044">
      <w:pPr>
        <w:jc w:val="both"/>
      </w:pPr>
      <w:r w:rsidRPr="00287044">
        <w:pict w14:anchorId="6D338EC8">
          <v:rect id="_x0000_i1446" style="width:0;height:1.5pt" o:hralign="center" o:hrstd="t" o:hr="t" fillcolor="#a0a0a0" stroked="f"/>
        </w:pict>
      </w:r>
    </w:p>
    <w:p w14:paraId="43D62C41" w14:textId="77777777" w:rsidR="00287044" w:rsidRPr="00287044" w:rsidRDefault="00287044" w:rsidP="00287044">
      <w:pPr>
        <w:jc w:val="both"/>
        <w:rPr>
          <w:b/>
          <w:bCs/>
        </w:rPr>
      </w:pPr>
      <w:r w:rsidRPr="00287044">
        <w:rPr>
          <w:b/>
          <w:bCs/>
        </w:rPr>
        <w:t>1. Contribution du numérique à l'empreinte carbone française</w:t>
      </w:r>
    </w:p>
    <w:p w14:paraId="0A6C8F2F" w14:textId="77777777" w:rsidR="00287044" w:rsidRPr="00287044" w:rsidRDefault="00287044" w:rsidP="00287044">
      <w:pPr>
        <w:jc w:val="both"/>
      </w:pPr>
      <w:r w:rsidRPr="00287044">
        <w:t>Le rapport révèle que le secteur numérique est responsable de 2,5 % de l'empreinte carbone totale de la France. Cette proportion, bien que relativement modeste, souligne l'importance de considérer le numérique dans les stratégies de réduction des émissions de gaz à effet de serre.</w:t>
      </w:r>
    </w:p>
    <w:p w14:paraId="01BDC230" w14:textId="77777777" w:rsidR="00287044" w:rsidRPr="00287044" w:rsidRDefault="00287044" w:rsidP="00287044">
      <w:pPr>
        <w:jc w:val="both"/>
      </w:pPr>
      <w:r w:rsidRPr="00287044">
        <w:pict w14:anchorId="6DF97B26">
          <v:rect id="_x0000_i1447" style="width:0;height:1.5pt" o:hralign="center" o:hrstd="t" o:hr="t" fillcolor="#a0a0a0" stroked="f"/>
        </w:pict>
      </w:r>
    </w:p>
    <w:p w14:paraId="67CF632F" w14:textId="77777777" w:rsidR="00287044" w:rsidRPr="00287044" w:rsidRDefault="00287044" w:rsidP="00287044">
      <w:pPr>
        <w:jc w:val="both"/>
        <w:rPr>
          <w:b/>
          <w:bCs/>
        </w:rPr>
      </w:pPr>
      <w:r w:rsidRPr="00287044">
        <w:rPr>
          <w:b/>
          <w:bCs/>
        </w:rPr>
        <w:t>2. Répartition des impacts environnementaux par composante du numérique</w:t>
      </w:r>
    </w:p>
    <w:p w14:paraId="1A1CE150" w14:textId="77777777" w:rsidR="00287044" w:rsidRPr="00287044" w:rsidRDefault="00287044" w:rsidP="00287044">
      <w:pPr>
        <w:jc w:val="both"/>
      </w:pPr>
      <w:r w:rsidRPr="00287044">
        <w:t>L'étude distingue trois composantes principales du secteur numérique et leur contribution respective à l'impact environnemental :</w:t>
      </w:r>
    </w:p>
    <w:p w14:paraId="60FC7F5F" w14:textId="77777777" w:rsidR="00287044" w:rsidRPr="00287044" w:rsidRDefault="00287044" w:rsidP="00287044">
      <w:pPr>
        <w:numPr>
          <w:ilvl w:val="0"/>
          <w:numId w:val="142"/>
        </w:numPr>
        <w:jc w:val="both"/>
      </w:pPr>
      <w:r w:rsidRPr="00287044">
        <w:rPr>
          <w:b/>
          <w:bCs/>
        </w:rPr>
        <w:t>Terminaux (65 à 90 % de l'impact)</w:t>
      </w:r>
      <w:r w:rsidRPr="00287044">
        <w:t xml:space="preserve"> : Les équipements tels que les smartphones, ordinateurs, écrans et téléviseurs sont les principaux responsables. La phase de fabrication de ces appareils est particulièrement énergivore et génère une part importante des émissions.</w:t>
      </w:r>
    </w:p>
    <w:p w14:paraId="51AF3A06" w14:textId="77777777" w:rsidR="00287044" w:rsidRPr="00287044" w:rsidRDefault="00287044" w:rsidP="00287044">
      <w:pPr>
        <w:numPr>
          <w:ilvl w:val="0"/>
          <w:numId w:val="142"/>
        </w:numPr>
        <w:jc w:val="both"/>
      </w:pPr>
      <w:r w:rsidRPr="00287044">
        <w:rPr>
          <w:b/>
          <w:bCs/>
        </w:rPr>
        <w:t>Centres de données (4 à 22 % de l'impact)</w:t>
      </w:r>
      <w:r w:rsidRPr="00287044">
        <w:t xml:space="preserve"> : Ces infrastructures, essentielles au stockage et au traitement des données, consomment une quantité significative d'énergie, notamment pour le refroidissement des serveurs.</w:t>
      </w:r>
    </w:p>
    <w:p w14:paraId="4A51E234" w14:textId="77777777" w:rsidR="00287044" w:rsidRPr="00287044" w:rsidRDefault="00287044" w:rsidP="00287044">
      <w:pPr>
        <w:numPr>
          <w:ilvl w:val="0"/>
          <w:numId w:val="142"/>
        </w:numPr>
        <w:jc w:val="both"/>
      </w:pPr>
      <w:r w:rsidRPr="00287044">
        <w:rPr>
          <w:b/>
          <w:bCs/>
        </w:rPr>
        <w:t>Réseaux (2 à 14 % de l'impact)</w:t>
      </w:r>
      <w:r w:rsidRPr="00287044">
        <w:t xml:space="preserve"> : Les infrastructures de communication, incluant les réseaux fixes et mobiles, contribuent également à l'empreinte carbone, bien que dans une moindre mesure.</w:t>
      </w:r>
    </w:p>
    <w:p w14:paraId="425FBF8E" w14:textId="77777777" w:rsidR="00287044" w:rsidRPr="00287044" w:rsidRDefault="00287044" w:rsidP="00287044">
      <w:pPr>
        <w:jc w:val="both"/>
      </w:pPr>
      <w:r w:rsidRPr="00287044">
        <w:pict w14:anchorId="16F6619C">
          <v:rect id="_x0000_i1448" style="width:0;height:1.5pt" o:hralign="center" o:hrstd="t" o:hr="t" fillcolor="#a0a0a0" stroked="f"/>
        </w:pict>
      </w:r>
    </w:p>
    <w:p w14:paraId="6E447C2E" w14:textId="77777777" w:rsidR="00287044" w:rsidRPr="00287044" w:rsidRDefault="00287044" w:rsidP="00287044">
      <w:pPr>
        <w:jc w:val="both"/>
        <w:rPr>
          <w:b/>
          <w:bCs/>
        </w:rPr>
      </w:pPr>
      <w:r w:rsidRPr="00287044">
        <w:rPr>
          <w:b/>
          <w:bCs/>
        </w:rPr>
        <w:t>3. Phases du cycle de vie et impacts environnementaux prédominants</w:t>
      </w:r>
    </w:p>
    <w:p w14:paraId="545CE97F" w14:textId="77777777" w:rsidR="00287044" w:rsidRPr="00287044" w:rsidRDefault="00287044" w:rsidP="00287044">
      <w:pPr>
        <w:jc w:val="both"/>
      </w:pPr>
      <w:r w:rsidRPr="00287044">
        <w:t>L'analyse du cycle de vie des équipements numériques met en évidence :</w:t>
      </w:r>
    </w:p>
    <w:p w14:paraId="0B767F7D" w14:textId="77777777" w:rsidR="00287044" w:rsidRPr="00287044" w:rsidRDefault="00287044" w:rsidP="00287044">
      <w:pPr>
        <w:numPr>
          <w:ilvl w:val="0"/>
          <w:numId w:val="143"/>
        </w:numPr>
        <w:jc w:val="both"/>
      </w:pPr>
      <w:r w:rsidRPr="00287044">
        <w:rPr>
          <w:b/>
          <w:bCs/>
        </w:rPr>
        <w:t>Phase de fabrication</w:t>
      </w:r>
      <w:r w:rsidRPr="00287044">
        <w:t xml:space="preserve"> : Elle est la principale source d'impact environnemental, concentrant souvent jusqu'à 100 % de l'empreinte écologique des appareils. Cette étape est caractérisée par une consommation élevée de ressources et d'énergie.</w:t>
      </w:r>
    </w:p>
    <w:p w14:paraId="5C05836C" w14:textId="77777777" w:rsidR="00287044" w:rsidRPr="00287044" w:rsidRDefault="00287044" w:rsidP="00287044">
      <w:pPr>
        <w:numPr>
          <w:ilvl w:val="0"/>
          <w:numId w:val="143"/>
        </w:numPr>
        <w:jc w:val="both"/>
      </w:pPr>
      <w:r w:rsidRPr="00287044">
        <w:rPr>
          <w:b/>
          <w:bCs/>
        </w:rPr>
        <w:t>Phase d'utilisation</w:t>
      </w:r>
      <w:r w:rsidRPr="00287044">
        <w:t xml:space="preserve"> : Bien que moins impactante que la fabrication, elle reste significative, notamment en raison de la consommation électrique des appareils en fonctionnement.</w:t>
      </w:r>
    </w:p>
    <w:p w14:paraId="5A8FBC18" w14:textId="77777777" w:rsidR="00287044" w:rsidRPr="00287044" w:rsidRDefault="00287044" w:rsidP="00287044">
      <w:pPr>
        <w:jc w:val="both"/>
      </w:pPr>
      <w:r w:rsidRPr="00287044">
        <w:lastRenderedPageBreak/>
        <w:t>Parmi les impacts environnementaux identifiés, l'épuisement des ressources énergétiques fossiles, l'empreinte carbone, les radiations ionisantes liées à la consommation énergétique, ainsi que l'épuisement des ressources abiotiques (minéraux et métaux) ressortent comme prédominants.</w:t>
      </w:r>
    </w:p>
    <w:p w14:paraId="572FDA35" w14:textId="77777777" w:rsidR="00287044" w:rsidRPr="00287044" w:rsidRDefault="00287044" w:rsidP="00287044">
      <w:pPr>
        <w:jc w:val="both"/>
      </w:pPr>
      <w:r w:rsidRPr="00287044">
        <w:pict w14:anchorId="050B5A71">
          <v:rect id="_x0000_i1449" style="width:0;height:1.5pt" o:hralign="center" o:hrstd="t" o:hr="t" fillcolor="#a0a0a0" stroked="f"/>
        </w:pict>
      </w:r>
    </w:p>
    <w:p w14:paraId="61D2F5E6" w14:textId="77777777" w:rsidR="00287044" w:rsidRPr="00287044" w:rsidRDefault="00287044" w:rsidP="00287044">
      <w:pPr>
        <w:jc w:val="both"/>
        <w:rPr>
          <w:b/>
          <w:bCs/>
        </w:rPr>
      </w:pPr>
      <w:r w:rsidRPr="00287044">
        <w:rPr>
          <w:b/>
          <w:bCs/>
        </w:rPr>
        <w:t>4. Recommandations pour réduire l'empreinte environnementale du numérique</w:t>
      </w:r>
    </w:p>
    <w:p w14:paraId="75305FCE" w14:textId="77777777" w:rsidR="00287044" w:rsidRPr="00287044" w:rsidRDefault="00287044" w:rsidP="00287044">
      <w:pPr>
        <w:jc w:val="both"/>
      </w:pPr>
      <w:r w:rsidRPr="00287044">
        <w:t>Face à ces constats, le rapport propose plusieurs axes d'action pour diminuer l'impact environnemental du secteur numérique :</w:t>
      </w:r>
    </w:p>
    <w:p w14:paraId="5BD84736" w14:textId="77777777" w:rsidR="00287044" w:rsidRPr="00287044" w:rsidRDefault="00287044" w:rsidP="00287044">
      <w:pPr>
        <w:numPr>
          <w:ilvl w:val="0"/>
          <w:numId w:val="144"/>
        </w:numPr>
        <w:jc w:val="both"/>
      </w:pPr>
      <w:r w:rsidRPr="00287044">
        <w:rPr>
          <w:b/>
          <w:bCs/>
        </w:rPr>
        <w:t>Allongement de la durée de vie des terminaux</w:t>
      </w:r>
      <w:r w:rsidRPr="00287044">
        <w:t xml:space="preserve"> : Encourager la réparation, la réutilisation et le recyclage des appareils pour limiter la production de nouveaux équipements.</w:t>
      </w:r>
    </w:p>
    <w:p w14:paraId="1330D9AE" w14:textId="77777777" w:rsidR="00287044" w:rsidRPr="00287044" w:rsidRDefault="00287044" w:rsidP="00287044">
      <w:pPr>
        <w:numPr>
          <w:ilvl w:val="0"/>
          <w:numId w:val="144"/>
        </w:numPr>
        <w:jc w:val="both"/>
      </w:pPr>
      <w:r w:rsidRPr="00287044">
        <w:rPr>
          <w:b/>
          <w:bCs/>
        </w:rPr>
        <w:t>Optimisation des centres de données</w:t>
      </w:r>
      <w:r w:rsidRPr="00287044">
        <w:t xml:space="preserve"> : Améliorer l'efficacité énergétique des infrastructures et favoriser l'utilisation d'énergies renouvelables.</w:t>
      </w:r>
    </w:p>
    <w:p w14:paraId="541BB3BD" w14:textId="77777777" w:rsidR="00287044" w:rsidRPr="00287044" w:rsidRDefault="00287044" w:rsidP="00287044">
      <w:pPr>
        <w:numPr>
          <w:ilvl w:val="0"/>
          <w:numId w:val="144"/>
        </w:numPr>
        <w:jc w:val="both"/>
      </w:pPr>
      <w:r w:rsidRPr="00287044">
        <w:rPr>
          <w:b/>
          <w:bCs/>
        </w:rPr>
        <w:t>Écoconception des services numériques</w:t>
      </w:r>
      <w:r w:rsidRPr="00287044">
        <w:t xml:space="preserve"> : Développer des applications et services moins gourmands en ressources, en adoptant des pratiques de programmation plus sobres.</w:t>
      </w:r>
    </w:p>
    <w:p w14:paraId="45CB3719" w14:textId="77777777" w:rsidR="00287044" w:rsidRPr="00287044" w:rsidRDefault="00287044" w:rsidP="00287044">
      <w:pPr>
        <w:numPr>
          <w:ilvl w:val="0"/>
          <w:numId w:val="144"/>
        </w:numPr>
        <w:jc w:val="both"/>
      </w:pPr>
      <w:r w:rsidRPr="00287044">
        <w:rPr>
          <w:b/>
          <w:bCs/>
        </w:rPr>
        <w:t>Sensibilisation des utilisateurs</w:t>
      </w:r>
      <w:r w:rsidRPr="00287044">
        <w:t xml:space="preserve"> : Informer le grand public sur les impacts environnementaux du numérique et promouvoir des usages plus responsables.</w:t>
      </w:r>
    </w:p>
    <w:p w14:paraId="200D80F7" w14:textId="77777777" w:rsidR="00287044" w:rsidRPr="00287044" w:rsidRDefault="00287044" w:rsidP="00287044">
      <w:pPr>
        <w:jc w:val="both"/>
      </w:pPr>
      <w:r w:rsidRPr="00287044">
        <w:pict w14:anchorId="1F996071">
          <v:rect id="_x0000_i1450" style="width:0;height:1.5pt" o:hralign="center" o:hrstd="t" o:hr="t" fillcolor="#a0a0a0" stroked="f"/>
        </w:pict>
      </w:r>
    </w:p>
    <w:p w14:paraId="41195720" w14:textId="77777777" w:rsidR="00287044" w:rsidRPr="00287044" w:rsidRDefault="00287044" w:rsidP="00287044">
      <w:pPr>
        <w:jc w:val="both"/>
        <w:rPr>
          <w:b/>
          <w:bCs/>
        </w:rPr>
      </w:pPr>
      <w:r w:rsidRPr="00287044">
        <w:rPr>
          <w:b/>
          <w:bCs/>
        </w:rPr>
        <w:t>Conclusion</w:t>
      </w:r>
    </w:p>
    <w:p w14:paraId="043046D6" w14:textId="77777777" w:rsidR="00287044" w:rsidRPr="00287044" w:rsidRDefault="00287044" w:rsidP="00287044">
      <w:pPr>
        <w:jc w:val="both"/>
      </w:pPr>
      <w:r w:rsidRPr="00287044">
        <w:t>Ce rapport conjoint de l'ADEME et de l'Arcep souligne la nécessité d'intégrer le secteur numérique dans les politiques environnementales. Bien que représentant 2,5 % de l'empreinte carbone française, le numérique offre des leviers significatifs pour réduire son impact, notamment par l'allongement de la durée de vie des équipements, l'amélioration de l'efficacité énergétique des infrastructures et la sensibilisation des utilisateurs à des pratiques plus responsables.</w:t>
      </w:r>
    </w:p>
    <w:p w14:paraId="1A10BE31" w14:textId="77777777" w:rsidR="00BB2B03" w:rsidRPr="006D099F" w:rsidRDefault="00BB2B03" w:rsidP="002569B2">
      <w:pPr>
        <w:jc w:val="both"/>
      </w:pPr>
    </w:p>
    <w:sectPr w:rsidR="00BB2B03" w:rsidRPr="006D099F" w:rsidSect="00DA6E3D">
      <w:footerReference w:type="default" r:id="rId8"/>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193DC7" w14:textId="77777777" w:rsidR="00161311" w:rsidRDefault="00161311" w:rsidP="00580F46">
      <w:pPr>
        <w:spacing w:after="0" w:line="240" w:lineRule="auto"/>
      </w:pPr>
      <w:r>
        <w:separator/>
      </w:r>
    </w:p>
  </w:endnote>
  <w:endnote w:type="continuationSeparator" w:id="0">
    <w:p w14:paraId="79D6DE59" w14:textId="77777777" w:rsidR="00161311" w:rsidRDefault="00161311"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200788" w14:textId="77777777" w:rsidR="00161311" w:rsidRDefault="00161311" w:rsidP="00580F46">
      <w:pPr>
        <w:spacing w:after="0" w:line="240" w:lineRule="auto"/>
      </w:pPr>
      <w:r>
        <w:separator/>
      </w:r>
    </w:p>
  </w:footnote>
  <w:footnote w:type="continuationSeparator" w:id="0">
    <w:p w14:paraId="1ED66994" w14:textId="77777777" w:rsidR="00161311" w:rsidRDefault="00161311"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24"/>
  </w:num>
  <w:num w:numId="2" w16cid:durableId="1969772821">
    <w:abstractNumId w:val="42"/>
  </w:num>
  <w:num w:numId="3" w16cid:durableId="993755049">
    <w:abstractNumId w:val="92"/>
  </w:num>
  <w:num w:numId="4" w16cid:durableId="586116025">
    <w:abstractNumId w:val="125"/>
  </w:num>
  <w:num w:numId="5" w16cid:durableId="1702245743">
    <w:abstractNumId w:val="130"/>
  </w:num>
  <w:num w:numId="6" w16cid:durableId="1128276001">
    <w:abstractNumId w:val="70"/>
  </w:num>
  <w:num w:numId="7" w16cid:durableId="299381959">
    <w:abstractNumId w:val="81"/>
  </w:num>
  <w:num w:numId="8" w16cid:durableId="743184661">
    <w:abstractNumId w:val="129"/>
  </w:num>
  <w:num w:numId="9" w16cid:durableId="1202087570">
    <w:abstractNumId w:val="137"/>
  </w:num>
  <w:num w:numId="10" w16cid:durableId="1028410972">
    <w:abstractNumId w:val="71"/>
  </w:num>
  <w:num w:numId="11" w16cid:durableId="210462333">
    <w:abstractNumId w:val="49"/>
  </w:num>
  <w:num w:numId="12" w16cid:durableId="2095080098">
    <w:abstractNumId w:val="43"/>
  </w:num>
  <w:num w:numId="13" w16cid:durableId="1395931051">
    <w:abstractNumId w:val="30"/>
  </w:num>
  <w:num w:numId="14" w16cid:durableId="1108617728">
    <w:abstractNumId w:val="91"/>
  </w:num>
  <w:num w:numId="15" w16cid:durableId="951476451">
    <w:abstractNumId w:val="37"/>
  </w:num>
  <w:num w:numId="16" w16cid:durableId="1267739148">
    <w:abstractNumId w:val="59"/>
  </w:num>
  <w:num w:numId="17" w16cid:durableId="1181970123">
    <w:abstractNumId w:val="76"/>
  </w:num>
  <w:num w:numId="18" w16cid:durableId="451361762">
    <w:abstractNumId w:val="73"/>
  </w:num>
  <w:num w:numId="19" w16cid:durableId="1719695523">
    <w:abstractNumId w:val="113"/>
  </w:num>
  <w:num w:numId="20" w16cid:durableId="1708723590">
    <w:abstractNumId w:val="121"/>
  </w:num>
  <w:num w:numId="21" w16cid:durableId="362706822">
    <w:abstractNumId w:val="7"/>
  </w:num>
  <w:num w:numId="22" w16cid:durableId="429470193">
    <w:abstractNumId w:val="141"/>
  </w:num>
  <w:num w:numId="23" w16cid:durableId="1301614841">
    <w:abstractNumId w:val="44"/>
  </w:num>
  <w:num w:numId="24" w16cid:durableId="555823789">
    <w:abstractNumId w:val="86"/>
  </w:num>
  <w:num w:numId="25" w16cid:durableId="1808740245">
    <w:abstractNumId w:val="115"/>
  </w:num>
  <w:num w:numId="26" w16cid:durableId="905334348">
    <w:abstractNumId w:val="88"/>
  </w:num>
  <w:num w:numId="27" w16cid:durableId="1762139636">
    <w:abstractNumId w:val="140"/>
  </w:num>
  <w:num w:numId="28" w16cid:durableId="623661194">
    <w:abstractNumId w:val="102"/>
  </w:num>
  <w:num w:numId="29" w16cid:durableId="1080519049">
    <w:abstractNumId w:val="133"/>
  </w:num>
  <w:num w:numId="30" w16cid:durableId="1764302913">
    <w:abstractNumId w:val="0"/>
  </w:num>
  <w:num w:numId="31" w16cid:durableId="265162533">
    <w:abstractNumId w:val="50"/>
  </w:num>
  <w:num w:numId="32" w16cid:durableId="1980257717">
    <w:abstractNumId w:val="1"/>
  </w:num>
  <w:num w:numId="33" w16cid:durableId="176776402">
    <w:abstractNumId w:val="135"/>
  </w:num>
  <w:num w:numId="34" w16cid:durableId="1466654264">
    <w:abstractNumId w:val="22"/>
  </w:num>
  <w:num w:numId="35" w16cid:durableId="1989239436">
    <w:abstractNumId w:val="77"/>
  </w:num>
  <w:num w:numId="36" w16cid:durableId="848104552">
    <w:abstractNumId w:val="55"/>
  </w:num>
  <w:num w:numId="37" w16cid:durableId="1857960856">
    <w:abstractNumId w:val="18"/>
  </w:num>
  <w:num w:numId="38" w16cid:durableId="435444936">
    <w:abstractNumId w:val="139"/>
  </w:num>
  <w:num w:numId="39" w16cid:durableId="1903324043">
    <w:abstractNumId w:val="28"/>
  </w:num>
  <w:num w:numId="40" w16cid:durableId="246352112">
    <w:abstractNumId w:val="15"/>
  </w:num>
  <w:num w:numId="41" w16cid:durableId="1024359036">
    <w:abstractNumId w:val="48"/>
  </w:num>
  <w:num w:numId="42" w16cid:durableId="1298218601">
    <w:abstractNumId w:val="74"/>
  </w:num>
  <w:num w:numId="43" w16cid:durableId="234169730">
    <w:abstractNumId w:val="13"/>
  </w:num>
  <w:num w:numId="44" w16cid:durableId="693383009">
    <w:abstractNumId w:val="39"/>
  </w:num>
  <w:num w:numId="45" w16cid:durableId="1686591168">
    <w:abstractNumId w:val="98"/>
  </w:num>
  <w:num w:numId="46" w16cid:durableId="1924727275">
    <w:abstractNumId w:val="95"/>
  </w:num>
  <w:num w:numId="47" w16cid:durableId="218908341">
    <w:abstractNumId w:val="89"/>
  </w:num>
  <w:num w:numId="48" w16cid:durableId="1416515728">
    <w:abstractNumId w:val="99"/>
  </w:num>
  <w:num w:numId="49" w16cid:durableId="1126894720">
    <w:abstractNumId w:val="134"/>
  </w:num>
  <w:num w:numId="50" w16cid:durableId="121045156">
    <w:abstractNumId w:val="82"/>
  </w:num>
  <w:num w:numId="51" w16cid:durableId="1561289923">
    <w:abstractNumId w:val="78"/>
  </w:num>
  <w:num w:numId="52" w16cid:durableId="1769306741">
    <w:abstractNumId w:val="107"/>
  </w:num>
  <w:num w:numId="53" w16cid:durableId="76485141">
    <w:abstractNumId w:val="27"/>
  </w:num>
  <w:num w:numId="54" w16cid:durableId="769201495">
    <w:abstractNumId w:val="96"/>
  </w:num>
  <w:num w:numId="55" w16cid:durableId="1315833412">
    <w:abstractNumId w:val="94"/>
  </w:num>
  <w:num w:numId="56" w16cid:durableId="583806331">
    <w:abstractNumId w:val="2"/>
  </w:num>
  <w:num w:numId="57" w16cid:durableId="1551571157">
    <w:abstractNumId w:val="9"/>
  </w:num>
  <w:num w:numId="58" w16cid:durableId="2070299121">
    <w:abstractNumId w:val="100"/>
  </w:num>
  <w:num w:numId="59" w16cid:durableId="706102380">
    <w:abstractNumId w:val="132"/>
  </w:num>
  <w:num w:numId="60" w16cid:durableId="762652933">
    <w:abstractNumId w:val="31"/>
  </w:num>
  <w:num w:numId="61" w16cid:durableId="1980070124">
    <w:abstractNumId w:val="126"/>
  </w:num>
  <w:num w:numId="62" w16cid:durableId="1751384401">
    <w:abstractNumId w:val="111"/>
  </w:num>
  <w:num w:numId="63" w16cid:durableId="888758772">
    <w:abstractNumId w:val="41"/>
  </w:num>
  <w:num w:numId="64" w16cid:durableId="1428504556">
    <w:abstractNumId w:val="10"/>
  </w:num>
  <w:num w:numId="65" w16cid:durableId="1368019865">
    <w:abstractNumId w:val="142"/>
  </w:num>
  <w:num w:numId="66" w16cid:durableId="1997103089">
    <w:abstractNumId w:val="122"/>
  </w:num>
  <w:num w:numId="67" w16cid:durableId="999576817">
    <w:abstractNumId w:val="136"/>
  </w:num>
  <w:num w:numId="68" w16cid:durableId="1120220483">
    <w:abstractNumId w:val="138"/>
  </w:num>
  <w:num w:numId="69" w16cid:durableId="1251962254">
    <w:abstractNumId w:val="6"/>
  </w:num>
  <w:num w:numId="70" w16cid:durableId="1279601433">
    <w:abstractNumId w:val="75"/>
  </w:num>
  <w:num w:numId="71" w16cid:durableId="1467965383">
    <w:abstractNumId w:val="24"/>
  </w:num>
  <w:num w:numId="72" w16cid:durableId="825433357">
    <w:abstractNumId w:val="21"/>
  </w:num>
  <w:num w:numId="73" w16cid:durableId="1998805076">
    <w:abstractNumId w:val="33"/>
  </w:num>
  <w:num w:numId="74" w16cid:durableId="709107061">
    <w:abstractNumId w:val="23"/>
  </w:num>
  <w:num w:numId="75" w16cid:durableId="1231696408">
    <w:abstractNumId w:val="97"/>
  </w:num>
  <w:num w:numId="76" w16cid:durableId="722605870">
    <w:abstractNumId w:val="64"/>
  </w:num>
  <w:num w:numId="77" w16cid:durableId="129324489">
    <w:abstractNumId w:val="119"/>
  </w:num>
  <w:num w:numId="78" w16cid:durableId="983044799">
    <w:abstractNumId w:val="93"/>
  </w:num>
  <w:num w:numId="79" w16cid:durableId="1135030876">
    <w:abstractNumId w:val="8"/>
  </w:num>
  <w:num w:numId="80" w16cid:durableId="193005106">
    <w:abstractNumId w:val="69"/>
  </w:num>
  <w:num w:numId="81" w16cid:durableId="1651210118">
    <w:abstractNumId w:val="120"/>
  </w:num>
  <w:num w:numId="82" w16cid:durableId="1644046001">
    <w:abstractNumId w:val="54"/>
  </w:num>
  <w:num w:numId="83" w16cid:durableId="1825584539">
    <w:abstractNumId w:val="4"/>
  </w:num>
  <w:num w:numId="84" w16cid:durableId="1457600251">
    <w:abstractNumId w:val="83"/>
  </w:num>
  <w:num w:numId="85" w16cid:durableId="796483808">
    <w:abstractNumId w:val="87"/>
  </w:num>
  <w:num w:numId="86" w16cid:durableId="677079084">
    <w:abstractNumId w:val="61"/>
  </w:num>
  <w:num w:numId="87" w16cid:durableId="1717895316">
    <w:abstractNumId w:val="68"/>
  </w:num>
  <w:num w:numId="88" w16cid:durableId="1381586366">
    <w:abstractNumId w:val="103"/>
  </w:num>
  <w:num w:numId="89" w16cid:durableId="726415045">
    <w:abstractNumId w:val="32"/>
  </w:num>
  <w:num w:numId="90" w16cid:durableId="134374695">
    <w:abstractNumId w:val="104"/>
  </w:num>
  <w:num w:numId="91" w16cid:durableId="1333605177">
    <w:abstractNumId w:val="114"/>
  </w:num>
  <w:num w:numId="92" w16cid:durableId="707990345">
    <w:abstractNumId w:val="62"/>
  </w:num>
  <w:num w:numId="93" w16cid:durableId="1424061098">
    <w:abstractNumId w:val="16"/>
  </w:num>
  <w:num w:numId="94" w16cid:durableId="1238593463">
    <w:abstractNumId w:val="72"/>
  </w:num>
  <w:num w:numId="95" w16cid:durableId="474218565">
    <w:abstractNumId w:val="25"/>
  </w:num>
  <w:num w:numId="96" w16cid:durableId="1305157866">
    <w:abstractNumId w:val="12"/>
  </w:num>
  <w:num w:numId="97" w16cid:durableId="503668382">
    <w:abstractNumId w:val="109"/>
  </w:num>
  <w:num w:numId="98" w16cid:durableId="141898825">
    <w:abstractNumId w:val="47"/>
  </w:num>
  <w:num w:numId="99" w16cid:durableId="322399246">
    <w:abstractNumId w:val="14"/>
  </w:num>
  <w:num w:numId="100" w16cid:durableId="1519343566">
    <w:abstractNumId w:val="20"/>
  </w:num>
  <w:num w:numId="101" w16cid:durableId="1724324996">
    <w:abstractNumId w:val="56"/>
  </w:num>
  <w:num w:numId="102" w16cid:durableId="1758553305">
    <w:abstractNumId w:val="57"/>
  </w:num>
  <w:num w:numId="103" w16cid:durableId="1085539426">
    <w:abstractNumId w:val="46"/>
  </w:num>
  <w:num w:numId="104" w16cid:durableId="1402362524">
    <w:abstractNumId w:val="118"/>
  </w:num>
  <w:num w:numId="105" w16cid:durableId="83691757">
    <w:abstractNumId w:val="106"/>
  </w:num>
  <w:num w:numId="106" w16cid:durableId="1198078696">
    <w:abstractNumId w:val="29"/>
  </w:num>
  <w:num w:numId="107" w16cid:durableId="1240169118">
    <w:abstractNumId w:val="19"/>
  </w:num>
  <w:num w:numId="108" w16cid:durableId="187839146">
    <w:abstractNumId w:val="58"/>
  </w:num>
  <w:num w:numId="109" w16cid:durableId="139004657">
    <w:abstractNumId w:val="116"/>
  </w:num>
  <w:num w:numId="110" w16cid:durableId="835002621">
    <w:abstractNumId w:val="127"/>
  </w:num>
  <w:num w:numId="111" w16cid:durableId="146362569">
    <w:abstractNumId w:val="66"/>
  </w:num>
  <w:num w:numId="112" w16cid:durableId="1851218359">
    <w:abstractNumId w:val="123"/>
  </w:num>
  <w:num w:numId="113" w16cid:durableId="1189637771">
    <w:abstractNumId w:val="5"/>
  </w:num>
  <w:num w:numId="114" w16cid:durableId="1268536209">
    <w:abstractNumId w:val="45"/>
  </w:num>
  <w:num w:numId="115" w16cid:durableId="603001856">
    <w:abstractNumId w:val="53"/>
  </w:num>
  <w:num w:numId="116" w16cid:durableId="41905772">
    <w:abstractNumId w:val="11"/>
  </w:num>
  <w:num w:numId="117" w16cid:durableId="935871616">
    <w:abstractNumId w:val="26"/>
  </w:num>
  <w:num w:numId="118" w16cid:durableId="1768841013">
    <w:abstractNumId w:val="52"/>
  </w:num>
  <w:num w:numId="119" w16cid:durableId="900410431">
    <w:abstractNumId w:val="65"/>
  </w:num>
  <w:num w:numId="120" w16cid:durableId="315885655">
    <w:abstractNumId w:val="34"/>
  </w:num>
  <w:num w:numId="121" w16cid:durableId="1814448626">
    <w:abstractNumId w:val="38"/>
  </w:num>
  <w:num w:numId="122" w16cid:durableId="1097486741">
    <w:abstractNumId w:val="143"/>
  </w:num>
  <w:num w:numId="123" w16cid:durableId="1956865228">
    <w:abstractNumId w:val="3"/>
  </w:num>
  <w:num w:numId="124" w16cid:durableId="1276867340">
    <w:abstractNumId w:val="67"/>
  </w:num>
  <w:num w:numId="125" w16cid:durableId="1608587397">
    <w:abstractNumId w:val="105"/>
  </w:num>
  <w:num w:numId="126" w16cid:durableId="2131439396">
    <w:abstractNumId w:val="108"/>
  </w:num>
  <w:num w:numId="127" w16cid:durableId="1244336791">
    <w:abstractNumId w:val="35"/>
  </w:num>
  <w:num w:numId="128" w16cid:durableId="818154906">
    <w:abstractNumId w:val="110"/>
  </w:num>
  <w:num w:numId="129" w16cid:durableId="1882933843">
    <w:abstractNumId w:val="131"/>
  </w:num>
  <w:num w:numId="130" w16cid:durableId="1056199195">
    <w:abstractNumId w:val="36"/>
  </w:num>
  <w:num w:numId="131" w16cid:durableId="553470426">
    <w:abstractNumId w:val="51"/>
  </w:num>
  <w:num w:numId="132" w16cid:durableId="739669324">
    <w:abstractNumId w:val="117"/>
  </w:num>
  <w:num w:numId="133" w16cid:durableId="1342589866">
    <w:abstractNumId w:val="79"/>
  </w:num>
  <w:num w:numId="134" w16cid:durableId="805589429">
    <w:abstractNumId w:val="128"/>
  </w:num>
  <w:num w:numId="135" w16cid:durableId="1751851846">
    <w:abstractNumId w:val="60"/>
  </w:num>
  <w:num w:numId="136" w16cid:durableId="1035348142">
    <w:abstractNumId w:val="112"/>
  </w:num>
  <w:num w:numId="137" w16cid:durableId="342322650">
    <w:abstractNumId w:val="84"/>
  </w:num>
  <w:num w:numId="138" w16cid:durableId="2021813476">
    <w:abstractNumId w:val="40"/>
  </w:num>
  <w:num w:numId="139" w16cid:durableId="1260796502">
    <w:abstractNumId w:val="85"/>
  </w:num>
  <w:num w:numId="140" w16cid:durableId="211890294">
    <w:abstractNumId w:val="80"/>
  </w:num>
  <w:num w:numId="141" w16cid:durableId="1770925473">
    <w:abstractNumId w:val="101"/>
  </w:num>
  <w:num w:numId="142" w16cid:durableId="192891600">
    <w:abstractNumId w:val="17"/>
  </w:num>
  <w:num w:numId="143" w16cid:durableId="675690864">
    <w:abstractNumId w:val="90"/>
  </w:num>
  <w:num w:numId="144" w16cid:durableId="1495105408">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61311"/>
    <w:rsid w:val="001666DB"/>
    <w:rsid w:val="001B03F3"/>
    <w:rsid w:val="001C2E5A"/>
    <w:rsid w:val="001F5435"/>
    <w:rsid w:val="001F64D4"/>
    <w:rsid w:val="002439F2"/>
    <w:rsid w:val="002569B2"/>
    <w:rsid w:val="00287044"/>
    <w:rsid w:val="002F2663"/>
    <w:rsid w:val="00305E8E"/>
    <w:rsid w:val="003437AD"/>
    <w:rsid w:val="00355840"/>
    <w:rsid w:val="00375473"/>
    <w:rsid w:val="003C4213"/>
    <w:rsid w:val="003D4892"/>
    <w:rsid w:val="003D6FF4"/>
    <w:rsid w:val="003E0E50"/>
    <w:rsid w:val="003E639A"/>
    <w:rsid w:val="003E73E6"/>
    <w:rsid w:val="004A6242"/>
    <w:rsid w:val="004B49D6"/>
    <w:rsid w:val="004D247E"/>
    <w:rsid w:val="004E074F"/>
    <w:rsid w:val="0050112B"/>
    <w:rsid w:val="00580F46"/>
    <w:rsid w:val="005962A0"/>
    <w:rsid w:val="005B4561"/>
    <w:rsid w:val="005E0DC3"/>
    <w:rsid w:val="006460AB"/>
    <w:rsid w:val="006C0415"/>
    <w:rsid w:val="006C6336"/>
    <w:rsid w:val="006D099F"/>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662DC"/>
    <w:rsid w:val="00A94D14"/>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9016D"/>
    <w:rsid w:val="00F26BAE"/>
    <w:rsid w:val="00F4784B"/>
    <w:rsid w:val="00F47F65"/>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reen-it.developpez.com/actu/330391/Le-numerique-est-responsable-de-2-5-pourcent-de-l-empreinte-carbone-de-la-France-selon-un-rapport-de-l-Arcep-et-l-agence-de-la-transition-ecologiq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675</Words>
  <Characters>3716</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2</cp:revision>
  <cp:lastPrinted>2024-10-21T07:08:00Z</cp:lastPrinted>
  <dcterms:created xsi:type="dcterms:W3CDTF">2024-11-16T12:37:00Z</dcterms:created>
  <dcterms:modified xsi:type="dcterms:W3CDTF">2024-11-16T12:37:00Z</dcterms:modified>
</cp:coreProperties>
</file>