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9B99290" w14:textId="4A745654" w:rsidR="00632C58" w:rsidRPr="00632C58" w:rsidRDefault="00632C58" w:rsidP="00632C58">
      <w:pPr>
        <w:jc w:val="both"/>
        <w:rPr>
          <w:b/>
          <w:bCs/>
        </w:rPr>
      </w:pPr>
      <w:r w:rsidRPr="00632C58">
        <w:rPr>
          <w:b/>
          <w:bCs/>
        </w:rPr>
        <w:t xml:space="preserve">La consommation énergétique et l'impact environnemental </w:t>
      </w:r>
      <w:r w:rsidR="002A54D6">
        <w:rPr>
          <w:b/>
          <w:bCs/>
        </w:rPr>
        <w:t xml:space="preserve">des cryptomonnaies </w:t>
      </w:r>
    </w:p>
    <w:p w14:paraId="3F3896DF" w14:textId="77777777" w:rsidR="00632C58" w:rsidRPr="00632C58" w:rsidRDefault="00632C58" w:rsidP="00632C58">
      <w:pPr>
        <w:jc w:val="both"/>
      </w:pPr>
      <w:r w:rsidRPr="00632C58">
        <w:rPr>
          <w:b/>
          <w:bCs/>
        </w:rPr>
        <w:t>Sources :</w:t>
      </w:r>
    </w:p>
    <w:p w14:paraId="7900CCD0" w14:textId="77777777" w:rsidR="00632C58" w:rsidRPr="00632C58" w:rsidRDefault="00632C58" w:rsidP="00632C58">
      <w:pPr>
        <w:numPr>
          <w:ilvl w:val="0"/>
          <w:numId w:val="145"/>
        </w:numPr>
        <w:jc w:val="both"/>
      </w:pPr>
      <w:hyperlink r:id="rId7" w:tgtFrame="_new" w:history="1">
        <w:r w:rsidRPr="00632C58">
          <w:rPr>
            <w:rStyle w:val="Lienhypertexte"/>
          </w:rPr>
          <w:t>https://www.developpez.com/actu/329907/Le-bitcoin-a-consomme-plus-de-134-TWh-en-2021-ce-qui-est-comparable-a-l-energie-electrique-consommee-par-un-pays-comme-l-Argentine/</w:t>
        </w:r>
      </w:hyperlink>
    </w:p>
    <w:p w14:paraId="2EBE45AB" w14:textId="77777777" w:rsidR="00632C58" w:rsidRPr="00632C58" w:rsidRDefault="00632C58" w:rsidP="00632C58">
      <w:pPr>
        <w:numPr>
          <w:ilvl w:val="0"/>
          <w:numId w:val="145"/>
        </w:numPr>
        <w:jc w:val="both"/>
      </w:pPr>
      <w:hyperlink r:id="rId8" w:tgtFrame="_new" w:history="1">
        <w:r w:rsidRPr="00632C58">
          <w:rPr>
            <w:rStyle w:val="Lienhypertexte"/>
          </w:rPr>
          <w:t>https://pivot.quebec/2022/01/05/le-bitcoin-a-consomme-autant-delectricite-que-la-suede-en-2021/</w:t>
        </w:r>
      </w:hyperlink>
    </w:p>
    <w:p w14:paraId="54837F92" w14:textId="77777777" w:rsidR="00632C58" w:rsidRPr="00632C58" w:rsidRDefault="00632C58" w:rsidP="00632C58">
      <w:pPr>
        <w:numPr>
          <w:ilvl w:val="0"/>
          <w:numId w:val="145"/>
        </w:numPr>
        <w:jc w:val="both"/>
      </w:pPr>
      <w:hyperlink r:id="rId9" w:tgtFrame="_new" w:history="1">
        <w:r w:rsidRPr="00632C58">
          <w:rPr>
            <w:rStyle w:val="Lienhypertexte"/>
          </w:rPr>
          <w:t>https://www.hellocarbo.com/blog/communaute/impact-environnemental-cryptomonnaie/</w:t>
        </w:r>
      </w:hyperlink>
    </w:p>
    <w:p w14:paraId="53C1E4B2" w14:textId="77777777" w:rsidR="00632C58" w:rsidRPr="00632C58" w:rsidRDefault="00632C58" w:rsidP="00632C58">
      <w:pPr>
        <w:numPr>
          <w:ilvl w:val="0"/>
          <w:numId w:val="145"/>
        </w:numPr>
        <w:jc w:val="both"/>
      </w:pPr>
      <w:hyperlink r:id="rId10" w:tgtFrame="_new" w:history="1">
        <w:r w:rsidRPr="00632C58">
          <w:rPr>
            <w:rStyle w:val="Lienhypertexte"/>
          </w:rPr>
          <w:t>https://selectra.info/energie/actualites/insolite/bitcoin-consommation-electricite</w:t>
        </w:r>
      </w:hyperlink>
    </w:p>
    <w:p w14:paraId="506F66A4" w14:textId="77777777" w:rsidR="00632C58" w:rsidRPr="00632C58" w:rsidRDefault="00632C58" w:rsidP="00632C58">
      <w:pPr>
        <w:jc w:val="both"/>
      </w:pPr>
      <w:r w:rsidRPr="00632C58">
        <w:pict w14:anchorId="4B91E887">
          <v:rect id="_x0000_i1505" style="width:0;height:1.5pt" o:hralign="center" o:hrstd="t" o:hr="t" fillcolor="#a0a0a0" stroked="f"/>
        </w:pict>
      </w:r>
    </w:p>
    <w:p w14:paraId="5CC18395" w14:textId="77777777" w:rsidR="00632C58" w:rsidRPr="00632C58" w:rsidRDefault="00632C58" w:rsidP="00632C58">
      <w:pPr>
        <w:jc w:val="both"/>
        <w:rPr>
          <w:b/>
          <w:bCs/>
        </w:rPr>
      </w:pPr>
      <w:r w:rsidRPr="00632C58">
        <w:rPr>
          <w:b/>
          <w:bCs/>
        </w:rPr>
        <w:t>Introduction</w:t>
      </w:r>
    </w:p>
    <w:p w14:paraId="06E1DB73" w14:textId="77777777" w:rsidR="00632C58" w:rsidRPr="00632C58" w:rsidRDefault="00632C58" w:rsidP="00632C58">
      <w:pPr>
        <w:jc w:val="both"/>
      </w:pPr>
      <w:r w:rsidRPr="00632C58">
        <w:t>Le Bitcoin, première cryptomonnaie décentralisée, repose sur un système de validation basé sur le mécanisme de preuve de travail (</w:t>
      </w:r>
      <w:r w:rsidRPr="00632C58">
        <w:rPr>
          <w:i/>
          <w:iCs/>
        </w:rPr>
        <w:t>Proof of Work</w:t>
      </w:r>
      <w:r w:rsidRPr="00632C58">
        <w:t>). Ce mécanisme, bien qu’efficace pour garantir la sécurité et la fiabilité des transactions, s’accompagne d’une consommation énergétique très élevée. En 2021, la consommation énergétique totale du réseau Bitcoin a atteint des niveaux comparables à ceux de certains pays, suscitant des préoccupations environnementales majeures.</w:t>
      </w:r>
    </w:p>
    <w:p w14:paraId="21AC88F8" w14:textId="77777777" w:rsidR="00632C58" w:rsidRPr="00632C58" w:rsidRDefault="00632C58" w:rsidP="00632C58">
      <w:pPr>
        <w:jc w:val="both"/>
      </w:pPr>
      <w:r w:rsidRPr="00632C58">
        <w:pict w14:anchorId="379268A6">
          <v:rect id="_x0000_i1506" style="width:0;height:1.5pt" o:hralign="center" o:hrstd="t" o:hr="t" fillcolor="#a0a0a0" stroked="f"/>
        </w:pict>
      </w:r>
    </w:p>
    <w:p w14:paraId="730F62CA" w14:textId="77777777" w:rsidR="00632C58" w:rsidRPr="00632C58" w:rsidRDefault="00632C58" w:rsidP="00632C58">
      <w:pPr>
        <w:jc w:val="both"/>
        <w:rPr>
          <w:b/>
          <w:bCs/>
        </w:rPr>
      </w:pPr>
      <w:r w:rsidRPr="00632C58">
        <w:rPr>
          <w:b/>
          <w:bCs/>
        </w:rPr>
        <w:t>1. Une consommation énergétique exponentielle</w:t>
      </w:r>
    </w:p>
    <w:p w14:paraId="304DD146" w14:textId="77777777" w:rsidR="00632C58" w:rsidRPr="00632C58" w:rsidRDefault="00632C58" w:rsidP="00632C58">
      <w:pPr>
        <w:jc w:val="both"/>
        <w:rPr>
          <w:b/>
          <w:bCs/>
        </w:rPr>
      </w:pPr>
      <w:r w:rsidRPr="00632C58">
        <w:rPr>
          <w:b/>
          <w:bCs/>
        </w:rPr>
        <w:t>1.1. Les chiffres clés de 2021</w:t>
      </w:r>
    </w:p>
    <w:p w14:paraId="346247DE" w14:textId="77777777" w:rsidR="00632C58" w:rsidRPr="00632C58" w:rsidRDefault="00632C58" w:rsidP="00632C58">
      <w:pPr>
        <w:jc w:val="both"/>
      </w:pPr>
      <w:r w:rsidRPr="00632C58">
        <w:t xml:space="preserve">Le réseau Bitcoin a consommé environ </w:t>
      </w:r>
      <w:r w:rsidRPr="00632C58">
        <w:rPr>
          <w:b/>
          <w:bCs/>
        </w:rPr>
        <w:t>134 TWh d'électricité en 2021</w:t>
      </w:r>
      <w:r w:rsidRPr="00632C58">
        <w:t>, selon Digiconomist. Cette consommation :</w:t>
      </w:r>
    </w:p>
    <w:p w14:paraId="396BD688" w14:textId="77777777" w:rsidR="00632C58" w:rsidRPr="00632C58" w:rsidRDefault="00632C58" w:rsidP="00632C58">
      <w:pPr>
        <w:numPr>
          <w:ilvl w:val="0"/>
          <w:numId w:val="146"/>
        </w:numPr>
        <w:jc w:val="both"/>
      </w:pPr>
      <w:r w:rsidRPr="00632C58">
        <w:t>Équivaut à celle de pays tels que l'Argentine ou la Suède.</w:t>
      </w:r>
    </w:p>
    <w:p w14:paraId="7911F2CC" w14:textId="77777777" w:rsidR="00632C58" w:rsidRPr="00632C58" w:rsidRDefault="00632C58" w:rsidP="00632C58">
      <w:pPr>
        <w:numPr>
          <w:ilvl w:val="0"/>
          <w:numId w:val="146"/>
        </w:numPr>
        <w:jc w:val="both"/>
      </w:pPr>
      <w:r w:rsidRPr="00632C58">
        <w:t xml:space="preserve">Représente environ </w:t>
      </w:r>
      <w:r w:rsidRPr="00632C58">
        <w:rPr>
          <w:b/>
          <w:bCs/>
        </w:rPr>
        <w:t>0,54 % de la consommation énergétique mondiale</w:t>
      </w:r>
      <w:r w:rsidRPr="00632C58">
        <w:t>.</w:t>
      </w:r>
    </w:p>
    <w:p w14:paraId="409C82AE" w14:textId="77777777" w:rsidR="00632C58" w:rsidRPr="00632C58" w:rsidRDefault="00632C58" w:rsidP="00632C58">
      <w:pPr>
        <w:jc w:val="both"/>
      </w:pPr>
      <w:r w:rsidRPr="00632C58">
        <w:t>Cette consommation a été alimentée par une augmentation de 89 % par rapport à l'année précédente, soulignant la montée en puissance du minage de Bitcoin en réponse à la demande croissante. (</w:t>
      </w:r>
      <w:hyperlink r:id="rId11" w:tgtFrame="_new" w:history="1">
        <w:r w:rsidRPr="00632C58">
          <w:rPr>
            <w:rStyle w:val="Lienhypertexte"/>
          </w:rPr>
          <w:t>developpez.com</w:t>
        </w:r>
      </w:hyperlink>
      <w:r w:rsidRPr="00632C58">
        <w:t>)</w:t>
      </w:r>
    </w:p>
    <w:p w14:paraId="4F4E2FBE" w14:textId="77777777" w:rsidR="00632C58" w:rsidRPr="00632C58" w:rsidRDefault="00632C58" w:rsidP="00632C58">
      <w:pPr>
        <w:jc w:val="both"/>
        <w:rPr>
          <w:b/>
          <w:bCs/>
        </w:rPr>
      </w:pPr>
      <w:r w:rsidRPr="00632C58">
        <w:rPr>
          <w:b/>
          <w:bCs/>
        </w:rPr>
        <w:t>1.2. Comparaison avec d'autres secteurs et pays</w:t>
      </w:r>
    </w:p>
    <w:p w14:paraId="058A6066" w14:textId="77777777" w:rsidR="00632C58" w:rsidRPr="00632C58" w:rsidRDefault="00632C58" w:rsidP="00632C58">
      <w:pPr>
        <w:numPr>
          <w:ilvl w:val="0"/>
          <w:numId w:val="147"/>
        </w:numPr>
        <w:jc w:val="both"/>
      </w:pPr>
      <w:r w:rsidRPr="00632C58">
        <w:t xml:space="preserve">La consommation énergétique annuelle du Bitcoin dépasse celle de pays comme </w:t>
      </w:r>
      <w:r w:rsidRPr="00632C58">
        <w:rPr>
          <w:b/>
          <w:bCs/>
        </w:rPr>
        <w:t>les Pays-Bas, la Suède et la Norvège</w:t>
      </w:r>
      <w:r w:rsidRPr="00632C58">
        <w:t>.</w:t>
      </w:r>
    </w:p>
    <w:p w14:paraId="28A0CA66" w14:textId="77777777" w:rsidR="00632C58" w:rsidRPr="00632C58" w:rsidRDefault="00632C58" w:rsidP="00632C58">
      <w:pPr>
        <w:numPr>
          <w:ilvl w:val="0"/>
          <w:numId w:val="147"/>
        </w:numPr>
        <w:jc w:val="both"/>
      </w:pPr>
      <w:r w:rsidRPr="00632C58">
        <w:t>Si le réseau Bitcoin était un pays, il se classerait parmi les 30 plus gros consommateurs d'énergie au monde. (</w:t>
      </w:r>
      <w:proofErr w:type="spellStart"/>
      <w:r w:rsidRPr="00632C58">
        <w:fldChar w:fldCharType="begin"/>
      </w:r>
      <w:r w:rsidRPr="00632C58">
        <w:instrText>HYPERLINK "https://pivot.quebec/2022/01/05/le-bitcoin-a-consomme-autant-delectricite-que-la-suede-en-2021/" \t "_new"</w:instrText>
      </w:r>
      <w:r w:rsidRPr="00632C58">
        <w:fldChar w:fldCharType="separate"/>
      </w:r>
      <w:r w:rsidRPr="00632C58">
        <w:rPr>
          <w:rStyle w:val="Lienhypertexte"/>
        </w:rPr>
        <w:t>pivot.quebec</w:t>
      </w:r>
      <w:proofErr w:type="spellEnd"/>
      <w:r w:rsidRPr="00632C58">
        <w:fldChar w:fldCharType="end"/>
      </w:r>
      <w:r w:rsidRPr="00632C58">
        <w:t>)</w:t>
      </w:r>
    </w:p>
    <w:p w14:paraId="3B817E60" w14:textId="77777777" w:rsidR="00632C58" w:rsidRPr="00632C58" w:rsidRDefault="00632C58" w:rsidP="00632C58">
      <w:pPr>
        <w:jc w:val="both"/>
      </w:pPr>
      <w:r w:rsidRPr="00632C58">
        <w:pict w14:anchorId="06C56779">
          <v:rect id="_x0000_i1507" style="width:0;height:1.5pt" o:hralign="center" o:hrstd="t" o:hr="t" fillcolor="#a0a0a0" stroked="f"/>
        </w:pict>
      </w:r>
    </w:p>
    <w:p w14:paraId="71DA021D" w14:textId="77777777" w:rsidR="00632C58" w:rsidRPr="00632C58" w:rsidRDefault="00632C58" w:rsidP="00632C58">
      <w:pPr>
        <w:jc w:val="both"/>
        <w:rPr>
          <w:b/>
          <w:bCs/>
        </w:rPr>
      </w:pPr>
      <w:r w:rsidRPr="00632C58">
        <w:rPr>
          <w:b/>
          <w:bCs/>
        </w:rPr>
        <w:t>2. L'impact environnemental du minage de Bitcoin</w:t>
      </w:r>
    </w:p>
    <w:p w14:paraId="538FF930" w14:textId="77777777" w:rsidR="00632C58" w:rsidRPr="00632C58" w:rsidRDefault="00632C58" w:rsidP="00632C58">
      <w:pPr>
        <w:jc w:val="both"/>
        <w:rPr>
          <w:b/>
          <w:bCs/>
        </w:rPr>
      </w:pPr>
      <w:r w:rsidRPr="00632C58">
        <w:rPr>
          <w:b/>
          <w:bCs/>
        </w:rPr>
        <w:t>2.1. Empreinte carbone élevée</w:t>
      </w:r>
    </w:p>
    <w:p w14:paraId="55577A95" w14:textId="77777777" w:rsidR="00632C58" w:rsidRPr="00632C58" w:rsidRDefault="00632C58" w:rsidP="00632C58">
      <w:pPr>
        <w:jc w:val="both"/>
      </w:pPr>
      <w:r w:rsidRPr="00632C58">
        <w:t>Le processus de minage repose sur des ordinateurs exécutant des calculs complexes, ce qui génère une empreinte carbone significative :</w:t>
      </w:r>
    </w:p>
    <w:p w14:paraId="18067F4C" w14:textId="77777777" w:rsidR="00632C58" w:rsidRPr="00632C58" w:rsidRDefault="00632C58" w:rsidP="00632C58">
      <w:pPr>
        <w:numPr>
          <w:ilvl w:val="0"/>
          <w:numId w:val="148"/>
        </w:numPr>
        <w:jc w:val="both"/>
      </w:pPr>
      <w:r w:rsidRPr="00632C58">
        <w:t xml:space="preserve">Chaque transaction Bitcoin entraîne une émission moyenne de </w:t>
      </w:r>
      <w:r w:rsidRPr="00632C58">
        <w:rPr>
          <w:b/>
          <w:bCs/>
        </w:rPr>
        <w:t>658 kg de CO₂</w:t>
      </w:r>
      <w:r w:rsidRPr="00632C58">
        <w:t xml:space="preserve">, équivalente à </w:t>
      </w:r>
      <w:r w:rsidRPr="00632C58">
        <w:rPr>
          <w:b/>
          <w:bCs/>
        </w:rPr>
        <w:t>1,5 million de transactions VISA</w:t>
      </w:r>
      <w:r w:rsidRPr="00632C58">
        <w:t>. (</w:t>
      </w:r>
      <w:hyperlink r:id="rId12" w:tgtFrame="_new" w:history="1">
        <w:r w:rsidRPr="00632C58">
          <w:rPr>
            <w:rStyle w:val="Lienhypertexte"/>
          </w:rPr>
          <w:t>developpez.com</w:t>
        </w:r>
      </w:hyperlink>
      <w:r w:rsidRPr="00632C58">
        <w:t>)</w:t>
      </w:r>
    </w:p>
    <w:p w14:paraId="4C4E3FEE" w14:textId="77777777" w:rsidR="00632C58" w:rsidRPr="00632C58" w:rsidRDefault="00632C58" w:rsidP="00632C58">
      <w:pPr>
        <w:numPr>
          <w:ilvl w:val="0"/>
          <w:numId w:val="148"/>
        </w:numPr>
        <w:jc w:val="both"/>
      </w:pPr>
      <w:r w:rsidRPr="00632C58">
        <w:t>Le réseau Bitcoin, à lui seul, émet autant de gaz à effet de serre que certains secteurs industriels.</w:t>
      </w:r>
    </w:p>
    <w:p w14:paraId="70F76593" w14:textId="77777777" w:rsidR="00632C58" w:rsidRPr="00632C58" w:rsidRDefault="00632C58" w:rsidP="00632C58">
      <w:pPr>
        <w:jc w:val="both"/>
        <w:rPr>
          <w:b/>
          <w:bCs/>
        </w:rPr>
      </w:pPr>
      <w:r w:rsidRPr="00632C58">
        <w:rPr>
          <w:b/>
          <w:bCs/>
        </w:rPr>
        <w:t>2.2. Dépendance aux énergies fossiles</w:t>
      </w:r>
    </w:p>
    <w:p w14:paraId="5E00A99E" w14:textId="77777777" w:rsidR="00632C58" w:rsidRPr="00632C58" w:rsidRDefault="00632C58" w:rsidP="00632C58">
      <w:pPr>
        <w:jc w:val="both"/>
      </w:pPr>
      <w:r w:rsidRPr="00632C58">
        <w:lastRenderedPageBreak/>
        <w:t>Bien que certains centres de minage utilisent des sources d'énergie renouvelables, une part importante repose encore sur les énergies fossiles. Les régions où le minage est concentré, comme certaines provinces chinoises (avant les restrictions) ou le Kazakhstan, sont connues pour leur forte dépendance au charbon. (</w:t>
      </w:r>
      <w:hyperlink r:id="rId13" w:tgtFrame="_new" w:history="1">
        <w:r w:rsidRPr="00632C58">
          <w:rPr>
            <w:rStyle w:val="Lienhypertexte"/>
          </w:rPr>
          <w:t>hellocarbo.com</w:t>
        </w:r>
      </w:hyperlink>
      <w:r w:rsidRPr="00632C58">
        <w:t>)</w:t>
      </w:r>
    </w:p>
    <w:p w14:paraId="5A77FDEB" w14:textId="77777777" w:rsidR="00632C58" w:rsidRPr="00632C58" w:rsidRDefault="00632C58" w:rsidP="00632C58">
      <w:pPr>
        <w:jc w:val="both"/>
      </w:pPr>
      <w:r w:rsidRPr="00632C58">
        <w:pict w14:anchorId="5E1F4527">
          <v:rect id="_x0000_i1508" style="width:0;height:1.5pt" o:hralign="center" o:hrstd="t" o:hr="t" fillcolor="#a0a0a0" stroked="f"/>
        </w:pict>
      </w:r>
    </w:p>
    <w:p w14:paraId="48551350" w14:textId="77777777" w:rsidR="00632C58" w:rsidRPr="00632C58" w:rsidRDefault="00632C58" w:rsidP="00632C58">
      <w:pPr>
        <w:jc w:val="both"/>
        <w:rPr>
          <w:b/>
          <w:bCs/>
        </w:rPr>
      </w:pPr>
      <w:r w:rsidRPr="00632C58">
        <w:rPr>
          <w:b/>
          <w:bCs/>
        </w:rPr>
        <w:t>3. Les principaux facteurs de cette consommation</w:t>
      </w:r>
    </w:p>
    <w:p w14:paraId="02D2AFF8" w14:textId="77777777" w:rsidR="00632C58" w:rsidRPr="00632C58" w:rsidRDefault="00632C58" w:rsidP="00632C58">
      <w:pPr>
        <w:jc w:val="both"/>
        <w:rPr>
          <w:b/>
          <w:bCs/>
        </w:rPr>
      </w:pPr>
      <w:r w:rsidRPr="00632C58">
        <w:rPr>
          <w:b/>
          <w:bCs/>
        </w:rPr>
        <w:t>3.1. Le mécanisme de preuve de travail</w:t>
      </w:r>
    </w:p>
    <w:p w14:paraId="67B570A4" w14:textId="77777777" w:rsidR="00632C58" w:rsidRPr="00632C58" w:rsidRDefault="00632C58" w:rsidP="00632C58">
      <w:pPr>
        <w:jc w:val="both"/>
      </w:pPr>
      <w:r w:rsidRPr="00632C58">
        <w:t xml:space="preserve">Le Bitcoin utilise le </w:t>
      </w:r>
      <w:r w:rsidRPr="00632C58">
        <w:rPr>
          <w:i/>
          <w:iCs/>
        </w:rPr>
        <w:t>Proof of Work</w:t>
      </w:r>
      <w:r w:rsidRPr="00632C58">
        <w:t>, un mécanisme qui exige une puissance de calcul importante pour valider les transactions et sécuriser le réseau. Cette méthode est réputée pour sa sécurité, mais elle est extrêmement énergivore.</w:t>
      </w:r>
    </w:p>
    <w:p w14:paraId="36AF4296" w14:textId="77777777" w:rsidR="00632C58" w:rsidRPr="00632C58" w:rsidRDefault="00632C58" w:rsidP="00632C58">
      <w:pPr>
        <w:jc w:val="both"/>
        <w:rPr>
          <w:b/>
          <w:bCs/>
        </w:rPr>
      </w:pPr>
      <w:r w:rsidRPr="00632C58">
        <w:rPr>
          <w:b/>
          <w:bCs/>
        </w:rPr>
        <w:t>3.2. La course à la puissance de calcul</w:t>
      </w:r>
    </w:p>
    <w:p w14:paraId="7C9A3A66" w14:textId="77777777" w:rsidR="00632C58" w:rsidRPr="00632C58" w:rsidRDefault="00632C58" w:rsidP="00632C58">
      <w:pPr>
        <w:jc w:val="both"/>
      </w:pPr>
      <w:r w:rsidRPr="00632C58">
        <w:t xml:space="preserve">Le minage est devenu une activité lucrative, encourageant les mineurs à investir dans des équipements toujours plus performants et énergivores, comme les </w:t>
      </w:r>
      <w:proofErr w:type="spellStart"/>
      <w:r w:rsidRPr="00632C58">
        <w:t>ASICs</w:t>
      </w:r>
      <w:proofErr w:type="spellEnd"/>
      <w:r w:rsidRPr="00632C58">
        <w:t xml:space="preserve"> (Application-</w:t>
      </w:r>
      <w:proofErr w:type="spellStart"/>
      <w:r w:rsidRPr="00632C58">
        <w:t>Specific</w:t>
      </w:r>
      <w:proofErr w:type="spellEnd"/>
      <w:r w:rsidRPr="00632C58">
        <w:t xml:space="preserve"> Integrated Circuits). (</w:t>
      </w:r>
      <w:hyperlink r:id="rId14" w:tgtFrame="_new" w:history="1">
        <w:r w:rsidRPr="00632C58">
          <w:rPr>
            <w:rStyle w:val="Lienhypertexte"/>
          </w:rPr>
          <w:t>selectra.info</w:t>
        </w:r>
      </w:hyperlink>
      <w:r w:rsidRPr="00632C58">
        <w:t>)</w:t>
      </w:r>
    </w:p>
    <w:p w14:paraId="43BF46F4" w14:textId="77777777" w:rsidR="00632C58" w:rsidRPr="00632C58" w:rsidRDefault="00632C58" w:rsidP="00632C58">
      <w:pPr>
        <w:jc w:val="both"/>
      </w:pPr>
      <w:r w:rsidRPr="00632C58">
        <w:pict w14:anchorId="70ACCBD9">
          <v:rect id="_x0000_i1509" style="width:0;height:1.5pt" o:hralign="center" o:hrstd="t" o:hr="t" fillcolor="#a0a0a0" stroked="f"/>
        </w:pict>
      </w:r>
    </w:p>
    <w:p w14:paraId="1C11C7B3" w14:textId="77777777" w:rsidR="00632C58" w:rsidRPr="00632C58" w:rsidRDefault="00632C58" w:rsidP="00632C58">
      <w:pPr>
        <w:jc w:val="both"/>
        <w:rPr>
          <w:b/>
          <w:bCs/>
        </w:rPr>
      </w:pPr>
      <w:r w:rsidRPr="00632C58">
        <w:rPr>
          <w:b/>
          <w:bCs/>
        </w:rPr>
        <w:t>4. Solutions envisagées pour réduire l'impact</w:t>
      </w:r>
    </w:p>
    <w:p w14:paraId="7126D552" w14:textId="77777777" w:rsidR="00632C58" w:rsidRPr="00632C58" w:rsidRDefault="00632C58" w:rsidP="00632C58">
      <w:pPr>
        <w:jc w:val="both"/>
        <w:rPr>
          <w:b/>
          <w:bCs/>
        </w:rPr>
      </w:pPr>
      <w:r w:rsidRPr="00632C58">
        <w:rPr>
          <w:b/>
          <w:bCs/>
        </w:rPr>
        <w:t>4.1. Adoption d'alternatives énergétiques</w:t>
      </w:r>
    </w:p>
    <w:p w14:paraId="79D2ACF0" w14:textId="77777777" w:rsidR="00632C58" w:rsidRPr="00632C58" w:rsidRDefault="00632C58" w:rsidP="00632C58">
      <w:pPr>
        <w:jc w:val="both"/>
      </w:pPr>
      <w:r w:rsidRPr="00632C58">
        <w:t>Certains experts proposent de passer à des mécanismes moins énergivores, comme la preuve d’enjeu (</w:t>
      </w:r>
      <w:r w:rsidRPr="00632C58">
        <w:rPr>
          <w:i/>
          <w:iCs/>
        </w:rPr>
        <w:t xml:space="preserve">Proof of </w:t>
      </w:r>
      <w:proofErr w:type="spellStart"/>
      <w:r w:rsidRPr="00632C58">
        <w:rPr>
          <w:i/>
          <w:iCs/>
        </w:rPr>
        <w:t>Stake</w:t>
      </w:r>
      <w:proofErr w:type="spellEnd"/>
      <w:r w:rsidRPr="00632C58">
        <w:t xml:space="preserve">), utilisé par des cryptomonnaies comme </w:t>
      </w:r>
      <w:proofErr w:type="spellStart"/>
      <w:r w:rsidRPr="00632C58">
        <w:t>Ethereum</w:t>
      </w:r>
      <w:proofErr w:type="spellEnd"/>
      <w:r w:rsidRPr="00632C58">
        <w:t xml:space="preserve"> depuis sa mise à jour en 2022.</w:t>
      </w:r>
    </w:p>
    <w:p w14:paraId="224160A9" w14:textId="77777777" w:rsidR="00632C58" w:rsidRPr="00632C58" w:rsidRDefault="00632C58" w:rsidP="00632C58">
      <w:pPr>
        <w:jc w:val="both"/>
        <w:rPr>
          <w:b/>
          <w:bCs/>
        </w:rPr>
      </w:pPr>
      <w:r w:rsidRPr="00632C58">
        <w:rPr>
          <w:b/>
          <w:bCs/>
        </w:rPr>
        <w:t>4.2. Encouragement des énergies renouvelables</w:t>
      </w:r>
    </w:p>
    <w:p w14:paraId="4125F568" w14:textId="77777777" w:rsidR="00632C58" w:rsidRPr="00632C58" w:rsidRDefault="00632C58" w:rsidP="00632C58">
      <w:pPr>
        <w:jc w:val="both"/>
      </w:pPr>
      <w:r w:rsidRPr="00632C58">
        <w:t>De nombreux centres de minage migrent vers des zones géographiques offrant des surplus d’énergies renouvelables, comme l’Islande ou certaines régions du Canada.</w:t>
      </w:r>
    </w:p>
    <w:p w14:paraId="68447198" w14:textId="77777777" w:rsidR="00632C58" w:rsidRPr="00632C58" w:rsidRDefault="00632C58" w:rsidP="00632C58">
      <w:pPr>
        <w:jc w:val="both"/>
        <w:rPr>
          <w:b/>
          <w:bCs/>
        </w:rPr>
      </w:pPr>
      <w:r w:rsidRPr="00632C58">
        <w:rPr>
          <w:b/>
          <w:bCs/>
        </w:rPr>
        <w:t>4.3. Réglementations et taxation</w:t>
      </w:r>
    </w:p>
    <w:p w14:paraId="24C6B3C1" w14:textId="77777777" w:rsidR="00632C58" w:rsidRPr="00632C58" w:rsidRDefault="00632C58" w:rsidP="00632C58">
      <w:pPr>
        <w:jc w:val="both"/>
      </w:pPr>
      <w:r w:rsidRPr="00632C58">
        <w:t>Les gouvernements envisagent des régulations pour limiter les impacts environnementaux du minage, comme l'imposition de taxes spécifiques ou l'encadrement des pratiques énergétiques. (</w:t>
      </w:r>
      <w:proofErr w:type="spellStart"/>
      <w:r w:rsidRPr="00632C58">
        <w:fldChar w:fldCharType="begin"/>
      </w:r>
      <w:r w:rsidRPr="00632C58">
        <w:instrText>HYPERLINK "https://pivot.quebec/2022/01/05/le-bitcoin-a-consomme-autant-delectricite-que-la-suede-en-2021/" \t "_new"</w:instrText>
      </w:r>
      <w:r w:rsidRPr="00632C58">
        <w:fldChar w:fldCharType="separate"/>
      </w:r>
      <w:r w:rsidRPr="00632C58">
        <w:rPr>
          <w:rStyle w:val="Lienhypertexte"/>
        </w:rPr>
        <w:t>pivot.quebec</w:t>
      </w:r>
      <w:proofErr w:type="spellEnd"/>
      <w:r w:rsidRPr="00632C58">
        <w:fldChar w:fldCharType="end"/>
      </w:r>
      <w:r w:rsidRPr="00632C58">
        <w:t>)</w:t>
      </w:r>
    </w:p>
    <w:p w14:paraId="75EABD4A" w14:textId="77777777" w:rsidR="00632C58" w:rsidRPr="00632C58" w:rsidRDefault="00632C58" w:rsidP="00632C58">
      <w:pPr>
        <w:jc w:val="both"/>
      </w:pPr>
      <w:r w:rsidRPr="00632C58">
        <w:pict w14:anchorId="30152624">
          <v:rect id="_x0000_i1510" style="width:0;height:1.5pt" o:hralign="center" o:hrstd="t" o:hr="t" fillcolor="#a0a0a0" stroked="f"/>
        </w:pict>
      </w:r>
    </w:p>
    <w:p w14:paraId="496CB957" w14:textId="77777777" w:rsidR="00632C58" w:rsidRPr="00632C58" w:rsidRDefault="00632C58" w:rsidP="00632C58">
      <w:pPr>
        <w:jc w:val="both"/>
        <w:rPr>
          <w:b/>
          <w:bCs/>
        </w:rPr>
      </w:pPr>
      <w:r w:rsidRPr="00632C58">
        <w:rPr>
          <w:b/>
          <w:bCs/>
        </w:rPr>
        <w:t>5. Conséquences et perspectives</w:t>
      </w:r>
    </w:p>
    <w:p w14:paraId="6B0F2960" w14:textId="77777777" w:rsidR="00632C58" w:rsidRPr="00632C58" w:rsidRDefault="00632C58" w:rsidP="00632C58">
      <w:pPr>
        <w:jc w:val="both"/>
        <w:rPr>
          <w:b/>
          <w:bCs/>
        </w:rPr>
      </w:pPr>
      <w:r w:rsidRPr="00632C58">
        <w:rPr>
          <w:b/>
          <w:bCs/>
        </w:rPr>
        <w:t>5.1. Une pression croissante sur les ressources énergétiques</w:t>
      </w:r>
    </w:p>
    <w:p w14:paraId="3FB341DC" w14:textId="77777777" w:rsidR="00632C58" w:rsidRPr="00632C58" w:rsidRDefault="00632C58" w:rsidP="00632C58">
      <w:pPr>
        <w:jc w:val="both"/>
      </w:pPr>
      <w:r w:rsidRPr="00632C58">
        <w:t>Le Bitcoin contribue à une pression accrue sur les ressources énergétiques mondiales, avec des implications économiques et environnementales.</w:t>
      </w:r>
    </w:p>
    <w:p w14:paraId="5AF263AC" w14:textId="77777777" w:rsidR="00632C58" w:rsidRPr="00632C58" w:rsidRDefault="00632C58" w:rsidP="00632C58">
      <w:pPr>
        <w:jc w:val="both"/>
        <w:rPr>
          <w:b/>
          <w:bCs/>
        </w:rPr>
      </w:pPr>
      <w:r w:rsidRPr="00632C58">
        <w:rPr>
          <w:b/>
          <w:bCs/>
        </w:rPr>
        <w:t>5.2. Appels à l'innovation</w:t>
      </w:r>
    </w:p>
    <w:p w14:paraId="1FE693A7" w14:textId="77777777" w:rsidR="00632C58" w:rsidRPr="00632C58" w:rsidRDefault="00632C58" w:rsidP="00632C58">
      <w:pPr>
        <w:jc w:val="both"/>
      </w:pPr>
      <w:r w:rsidRPr="00632C58">
        <w:t>Des efforts sont nécessaires pour développer des technologies et des modèles plus durables. Cela inclut des solutions logicielles et matérielles permettant de réduire la consommation énergétique tout en maintenant la sécurité du réseau.</w:t>
      </w:r>
    </w:p>
    <w:p w14:paraId="6BBB4329" w14:textId="77777777" w:rsidR="00632C58" w:rsidRPr="00632C58" w:rsidRDefault="00632C58" w:rsidP="00632C58">
      <w:pPr>
        <w:jc w:val="both"/>
      </w:pPr>
      <w:r w:rsidRPr="00632C58">
        <w:pict w14:anchorId="3664F28B">
          <v:rect id="_x0000_i1511" style="width:0;height:1.5pt" o:hralign="center" o:hrstd="t" o:hr="t" fillcolor="#a0a0a0" stroked="f"/>
        </w:pict>
      </w:r>
    </w:p>
    <w:p w14:paraId="0A0C5F67" w14:textId="77777777" w:rsidR="00632C58" w:rsidRPr="00632C58" w:rsidRDefault="00632C58" w:rsidP="00632C58">
      <w:pPr>
        <w:jc w:val="both"/>
        <w:rPr>
          <w:b/>
          <w:bCs/>
        </w:rPr>
      </w:pPr>
      <w:r w:rsidRPr="00632C58">
        <w:rPr>
          <w:b/>
          <w:bCs/>
        </w:rPr>
        <w:t>Conclusion</w:t>
      </w:r>
    </w:p>
    <w:p w14:paraId="1A10BE31" w14:textId="7704022F" w:rsidR="00BB2B03" w:rsidRPr="006D099F" w:rsidRDefault="00632C58" w:rsidP="002569B2">
      <w:pPr>
        <w:jc w:val="both"/>
      </w:pPr>
      <w:r w:rsidRPr="00632C58">
        <w:t>Le Bitcoin, en tant que leader des cryptomonnaies, est à la fois une innovation révolutionnaire et une source de préoccupations majeures en matière d'impact environnemental. Si des mesures ne sont pas prises pour atténuer son empreinte énergétique, son développement pourrait devenir incompatible avec les objectifs globaux de durabilité.</w:t>
      </w:r>
    </w:p>
    <w:sectPr w:rsidR="00BB2B03" w:rsidRPr="006D099F" w:rsidSect="00DA6E3D">
      <w:footerReference w:type="default" r:id="rId15"/>
      <w:pgSz w:w="11906" w:h="16838"/>
      <w:pgMar w:top="851"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74F565" w14:textId="77777777" w:rsidR="00153104" w:rsidRDefault="00153104" w:rsidP="00580F46">
      <w:pPr>
        <w:spacing w:after="0" w:line="240" w:lineRule="auto"/>
      </w:pPr>
      <w:r>
        <w:separator/>
      </w:r>
    </w:p>
  </w:endnote>
  <w:endnote w:type="continuationSeparator" w:id="0">
    <w:p w14:paraId="21EAF8CA" w14:textId="77777777" w:rsidR="00153104" w:rsidRDefault="00153104" w:rsidP="00580F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E32505" w14:textId="4E4D2381" w:rsidR="00580F46" w:rsidRPr="00580F46" w:rsidRDefault="00580F46" w:rsidP="00580F46">
    <w:pPr>
      <w:pStyle w:val="Pieddepage"/>
      <w:tabs>
        <w:tab w:val="clear" w:pos="9072"/>
        <w:tab w:val="right" w:pos="10348"/>
      </w:tabs>
      <w:rPr>
        <w:b/>
        <w:bCs/>
      </w:rPr>
    </w:pPr>
    <w:r w:rsidRPr="00580F46">
      <w:rPr>
        <w:noProof/>
        <w:color w:val="156082" w:themeColor="accent1"/>
        <w:sz w:val="20"/>
        <w:szCs w:val="20"/>
      </w:rPr>
      <w:drawing>
        <wp:inline distT="0" distB="0" distL="0" distR="0" wp14:anchorId="6D881229" wp14:editId="4350CF01">
          <wp:extent cx="1213794" cy="219075"/>
          <wp:effectExtent l="0" t="0" r="5715" b="0"/>
          <wp:docPr id="113721096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7210962" name=""/>
                  <pic:cNvPicPr/>
                </pic:nvPicPr>
                <pic:blipFill>
                  <a:blip r:embed="rId1"/>
                  <a:stretch>
                    <a:fillRect/>
                  </a:stretch>
                </pic:blipFill>
                <pic:spPr>
                  <a:xfrm>
                    <a:off x="0" y="0"/>
                    <a:ext cx="1221249" cy="220421"/>
                  </a:xfrm>
                  <a:prstGeom prst="rect">
                    <a:avLst/>
                  </a:prstGeom>
                </pic:spPr>
              </pic:pic>
            </a:graphicData>
          </a:graphic>
        </wp:inline>
      </w:drawing>
    </w:r>
    <w:r w:rsidRPr="00580F46">
      <w:rPr>
        <w:color w:val="156082" w:themeColor="accent1"/>
        <w:sz w:val="20"/>
        <w:szCs w:val="20"/>
      </w:rPr>
      <w:t xml:space="preserve"> </w:t>
    </w:r>
    <w:r>
      <w:rPr>
        <w:color w:val="156082" w:themeColor="accent1"/>
        <w:sz w:val="20"/>
        <w:szCs w:val="20"/>
      </w:rPr>
      <w:tab/>
    </w:r>
    <w:r>
      <w:rPr>
        <w:color w:val="156082" w:themeColor="accent1"/>
        <w:sz w:val="20"/>
        <w:szCs w:val="20"/>
      </w:rPr>
      <w:tab/>
    </w:r>
    <w:r w:rsidRPr="00580F46">
      <w:rPr>
        <w:b/>
        <w:bCs/>
        <w:sz w:val="20"/>
        <w:szCs w:val="20"/>
      </w:rPr>
      <w:t xml:space="preserve">p. </w:t>
    </w:r>
    <w:r w:rsidRPr="00580F46">
      <w:rPr>
        <w:b/>
        <w:bCs/>
        <w:sz w:val="20"/>
        <w:szCs w:val="20"/>
      </w:rPr>
      <w:fldChar w:fldCharType="begin"/>
    </w:r>
    <w:r w:rsidRPr="00580F46">
      <w:rPr>
        <w:b/>
        <w:bCs/>
        <w:sz w:val="20"/>
        <w:szCs w:val="20"/>
      </w:rPr>
      <w:instrText>PAGE  \* Arabic</w:instrText>
    </w:r>
    <w:r w:rsidRPr="00580F46">
      <w:rPr>
        <w:b/>
        <w:bCs/>
        <w:sz w:val="20"/>
        <w:szCs w:val="20"/>
      </w:rPr>
      <w:fldChar w:fldCharType="separate"/>
    </w:r>
    <w:r w:rsidRPr="00580F46">
      <w:rPr>
        <w:b/>
        <w:bCs/>
        <w:sz w:val="20"/>
        <w:szCs w:val="20"/>
      </w:rPr>
      <w:t>1</w:t>
    </w:r>
    <w:r w:rsidRPr="00580F46">
      <w:rPr>
        <w:b/>
        <w:bCs/>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3817CB4" w14:textId="77777777" w:rsidR="00153104" w:rsidRDefault="00153104" w:rsidP="00580F46">
      <w:pPr>
        <w:spacing w:after="0" w:line="240" w:lineRule="auto"/>
      </w:pPr>
      <w:r>
        <w:separator/>
      </w:r>
    </w:p>
  </w:footnote>
  <w:footnote w:type="continuationSeparator" w:id="0">
    <w:p w14:paraId="5D9FFCEB" w14:textId="77777777" w:rsidR="00153104" w:rsidRDefault="00153104" w:rsidP="00580F4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6C6151"/>
    <w:multiLevelType w:val="multilevel"/>
    <w:tmpl w:val="62B2B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810CD6"/>
    <w:multiLevelType w:val="multilevel"/>
    <w:tmpl w:val="381CF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641463"/>
    <w:multiLevelType w:val="multilevel"/>
    <w:tmpl w:val="BE900C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1EB491E"/>
    <w:multiLevelType w:val="multilevel"/>
    <w:tmpl w:val="8054B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3E0545"/>
    <w:multiLevelType w:val="multilevel"/>
    <w:tmpl w:val="C5C83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3481445"/>
    <w:multiLevelType w:val="multilevel"/>
    <w:tmpl w:val="9E9C4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4FA22E2"/>
    <w:multiLevelType w:val="multilevel"/>
    <w:tmpl w:val="F2F07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52470AA"/>
    <w:multiLevelType w:val="multilevel"/>
    <w:tmpl w:val="E16A4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531564D"/>
    <w:multiLevelType w:val="multilevel"/>
    <w:tmpl w:val="2A3A6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752130F"/>
    <w:multiLevelType w:val="multilevel"/>
    <w:tmpl w:val="AE2C7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79F0AA9"/>
    <w:multiLevelType w:val="multilevel"/>
    <w:tmpl w:val="400A3E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7DB204D"/>
    <w:multiLevelType w:val="multilevel"/>
    <w:tmpl w:val="A9F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7ED4E91"/>
    <w:multiLevelType w:val="multilevel"/>
    <w:tmpl w:val="939EC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90B15D5"/>
    <w:multiLevelType w:val="multilevel"/>
    <w:tmpl w:val="A7EEE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948308A"/>
    <w:multiLevelType w:val="multilevel"/>
    <w:tmpl w:val="A1EAF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99B2D17"/>
    <w:multiLevelType w:val="multilevel"/>
    <w:tmpl w:val="FDA06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E0D4BAF"/>
    <w:multiLevelType w:val="multilevel"/>
    <w:tmpl w:val="8BDE6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EC42979"/>
    <w:multiLevelType w:val="multilevel"/>
    <w:tmpl w:val="99DCF5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F625E3D"/>
    <w:multiLevelType w:val="multilevel"/>
    <w:tmpl w:val="202C9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09D14A9"/>
    <w:multiLevelType w:val="multilevel"/>
    <w:tmpl w:val="B4F6E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3571C65"/>
    <w:multiLevelType w:val="multilevel"/>
    <w:tmpl w:val="1DDCF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3AD10CF"/>
    <w:multiLevelType w:val="multilevel"/>
    <w:tmpl w:val="17E05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4FE1AAD"/>
    <w:multiLevelType w:val="multilevel"/>
    <w:tmpl w:val="40764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5A74973"/>
    <w:multiLevelType w:val="multilevel"/>
    <w:tmpl w:val="2D603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6D63893"/>
    <w:multiLevelType w:val="multilevel"/>
    <w:tmpl w:val="3B186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79150BA"/>
    <w:multiLevelType w:val="multilevel"/>
    <w:tmpl w:val="7A66F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88859D0"/>
    <w:multiLevelType w:val="multilevel"/>
    <w:tmpl w:val="9BC66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9CD7094"/>
    <w:multiLevelType w:val="multilevel"/>
    <w:tmpl w:val="80ACB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A6B1F48"/>
    <w:multiLevelType w:val="multilevel"/>
    <w:tmpl w:val="9F3092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C7A39CC"/>
    <w:multiLevelType w:val="multilevel"/>
    <w:tmpl w:val="EF5E7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C8418ED"/>
    <w:multiLevelType w:val="multilevel"/>
    <w:tmpl w:val="C8EA6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CC431CA"/>
    <w:multiLevelType w:val="multilevel"/>
    <w:tmpl w:val="99888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EFA1ED6"/>
    <w:multiLevelType w:val="multilevel"/>
    <w:tmpl w:val="4C526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1F401E7E"/>
    <w:multiLevelType w:val="multilevel"/>
    <w:tmpl w:val="FA6E1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1FFD6B7A"/>
    <w:multiLevelType w:val="multilevel"/>
    <w:tmpl w:val="E5EE92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20DD7C82"/>
    <w:multiLevelType w:val="multilevel"/>
    <w:tmpl w:val="AA867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1CA6AB9"/>
    <w:multiLevelType w:val="multilevel"/>
    <w:tmpl w:val="FF1C6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35A7058"/>
    <w:multiLevelType w:val="multilevel"/>
    <w:tmpl w:val="5DEC8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3BC092E"/>
    <w:multiLevelType w:val="multilevel"/>
    <w:tmpl w:val="9F4CA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23E07105"/>
    <w:multiLevelType w:val="multilevel"/>
    <w:tmpl w:val="476A0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24E34092"/>
    <w:multiLevelType w:val="multilevel"/>
    <w:tmpl w:val="CD04C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255F5E19"/>
    <w:multiLevelType w:val="multilevel"/>
    <w:tmpl w:val="49387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25B30D52"/>
    <w:multiLevelType w:val="multilevel"/>
    <w:tmpl w:val="737E4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262E6DA4"/>
    <w:multiLevelType w:val="multilevel"/>
    <w:tmpl w:val="ECA07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2767586D"/>
    <w:multiLevelType w:val="multilevel"/>
    <w:tmpl w:val="0D641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27EB19F8"/>
    <w:multiLevelType w:val="multilevel"/>
    <w:tmpl w:val="EAB84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2A676D2D"/>
    <w:multiLevelType w:val="multilevel"/>
    <w:tmpl w:val="4FF4C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2A8026B4"/>
    <w:multiLevelType w:val="multilevel"/>
    <w:tmpl w:val="26ACE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2B2D09AC"/>
    <w:multiLevelType w:val="multilevel"/>
    <w:tmpl w:val="9126F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2D3D4600"/>
    <w:multiLevelType w:val="multilevel"/>
    <w:tmpl w:val="72BC1E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2D82081F"/>
    <w:multiLevelType w:val="multilevel"/>
    <w:tmpl w:val="7546A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2E250B8F"/>
    <w:multiLevelType w:val="multilevel"/>
    <w:tmpl w:val="55364E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2E727AE7"/>
    <w:multiLevelType w:val="multilevel"/>
    <w:tmpl w:val="77D6B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300C671D"/>
    <w:multiLevelType w:val="multilevel"/>
    <w:tmpl w:val="23F6E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30393136"/>
    <w:multiLevelType w:val="multilevel"/>
    <w:tmpl w:val="48B4B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30445218"/>
    <w:multiLevelType w:val="multilevel"/>
    <w:tmpl w:val="41C44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304507F2"/>
    <w:multiLevelType w:val="multilevel"/>
    <w:tmpl w:val="F59AB9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33976429"/>
    <w:multiLevelType w:val="multilevel"/>
    <w:tmpl w:val="77F0C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33B61596"/>
    <w:multiLevelType w:val="multilevel"/>
    <w:tmpl w:val="B178C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33B96D71"/>
    <w:multiLevelType w:val="multilevel"/>
    <w:tmpl w:val="A4167F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33EE7619"/>
    <w:multiLevelType w:val="multilevel"/>
    <w:tmpl w:val="F392B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349B4B9B"/>
    <w:multiLevelType w:val="multilevel"/>
    <w:tmpl w:val="63A65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34EB476C"/>
    <w:multiLevelType w:val="multilevel"/>
    <w:tmpl w:val="8EB8B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35582ED4"/>
    <w:multiLevelType w:val="multilevel"/>
    <w:tmpl w:val="587AC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36CE3E48"/>
    <w:multiLevelType w:val="multilevel"/>
    <w:tmpl w:val="2E98E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370917FF"/>
    <w:multiLevelType w:val="multilevel"/>
    <w:tmpl w:val="74C05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373477F3"/>
    <w:multiLevelType w:val="multilevel"/>
    <w:tmpl w:val="11601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37807320"/>
    <w:multiLevelType w:val="multilevel"/>
    <w:tmpl w:val="D3AE6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38123A3E"/>
    <w:multiLevelType w:val="multilevel"/>
    <w:tmpl w:val="31B2F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385013A9"/>
    <w:multiLevelType w:val="multilevel"/>
    <w:tmpl w:val="E0967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3A516C69"/>
    <w:multiLevelType w:val="multilevel"/>
    <w:tmpl w:val="AF4A5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3A7A2302"/>
    <w:multiLevelType w:val="multilevel"/>
    <w:tmpl w:val="952C2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3AC14CE1"/>
    <w:multiLevelType w:val="multilevel"/>
    <w:tmpl w:val="3D4633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3DA05494"/>
    <w:multiLevelType w:val="multilevel"/>
    <w:tmpl w:val="E654B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3E191711"/>
    <w:multiLevelType w:val="multilevel"/>
    <w:tmpl w:val="4BA20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3E377C00"/>
    <w:multiLevelType w:val="multilevel"/>
    <w:tmpl w:val="A3C2B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3F241609"/>
    <w:multiLevelType w:val="multilevel"/>
    <w:tmpl w:val="3CB098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415B084C"/>
    <w:multiLevelType w:val="multilevel"/>
    <w:tmpl w:val="F2066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424E6FF8"/>
    <w:multiLevelType w:val="multilevel"/>
    <w:tmpl w:val="812E2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42EE607B"/>
    <w:multiLevelType w:val="multilevel"/>
    <w:tmpl w:val="0D4EE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43793E99"/>
    <w:multiLevelType w:val="multilevel"/>
    <w:tmpl w:val="465C9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448607BA"/>
    <w:multiLevelType w:val="multilevel"/>
    <w:tmpl w:val="5B986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45300840"/>
    <w:multiLevelType w:val="multilevel"/>
    <w:tmpl w:val="3D242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45F468CF"/>
    <w:multiLevelType w:val="multilevel"/>
    <w:tmpl w:val="5534F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461E3E66"/>
    <w:multiLevelType w:val="multilevel"/>
    <w:tmpl w:val="2402A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472F26C8"/>
    <w:multiLevelType w:val="multilevel"/>
    <w:tmpl w:val="0EDA0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47BF1B8F"/>
    <w:multiLevelType w:val="multilevel"/>
    <w:tmpl w:val="0B1A4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48CA3FD1"/>
    <w:multiLevelType w:val="multilevel"/>
    <w:tmpl w:val="D0282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4934267E"/>
    <w:multiLevelType w:val="multilevel"/>
    <w:tmpl w:val="D6644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499D483B"/>
    <w:multiLevelType w:val="multilevel"/>
    <w:tmpl w:val="A5E49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49FA47F9"/>
    <w:multiLevelType w:val="multilevel"/>
    <w:tmpl w:val="AEBE5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4B786E0D"/>
    <w:multiLevelType w:val="multilevel"/>
    <w:tmpl w:val="83B2D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4C9C3525"/>
    <w:multiLevelType w:val="multilevel"/>
    <w:tmpl w:val="F4BEC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4CE822C5"/>
    <w:multiLevelType w:val="multilevel"/>
    <w:tmpl w:val="45760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4D0C0E48"/>
    <w:multiLevelType w:val="multilevel"/>
    <w:tmpl w:val="0CC65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4D1B5BE1"/>
    <w:multiLevelType w:val="multilevel"/>
    <w:tmpl w:val="37AE9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4D307186"/>
    <w:multiLevelType w:val="multilevel"/>
    <w:tmpl w:val="DC3CA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4DA324D4"/>
    <w:multiLevelType w:val="multilevel"/>
    <w:tmpl w:val="315260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4E457DD3"/>
    <w:multiLevelType w:val="multilevel"/>
    <w:tmpl w:val="BD423C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50120A6B"/>
    <w:multiLevelType w:val="multilevel"/>
    <w:tmpl w:val="95A6A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5082479C"/>
    <w:multiLevelType w:val="multilevel"/>
    <w:tmpl w:val="04881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51990ED5"/>
    <w:multiLevelType w:val="multilevel"/>
    <w:tmpl w:val="4E00E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51DC3DA3"/>
    <w:multiLevelType w:val="multilevel"/>
    <w:tmpl w:val="9C46A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55B83EBA"/>
    <w:multiLevelType w:val="multilevel"/>
    <w:tmpl w:val="709C83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55EC09D7"/>
    <w:multiLevelType w:val="multilevel"/>
    <w:tmpl w:val="3D008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566A5F9E"/>
    <w:multiLevelType w:val="multilevel"/>
    <w:tmpl w:val="07E63B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56E85873"/>
    <w:multiLevelType w:val="multilevel"/>
    <w:tmpl w:val="DA1AA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5713462B"/>
    <w:multiLevelType w:val="multilevel"/>
    <w:tmpl w:val="626E7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57D3094E"/>
    <w:multiLevelType w:val="multilevel"/>
    <w:tmpl w:val="3D1E1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59487090"/>
    <w:multiLevelType w:val="multilevel"/>
    <w:tmpl w:val="0908B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59696316"/>
    <w:multiLevelType w:val="multilevel"/>
    <w:tmpl w:val="34F60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596D6658"/>
    <w:multiLevelType w:val="multilevel"/>
    <w:tmpl w:val="F4227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59DA54EE"/>
    <w:multiLevelType w:val="multilevel"/>
    <w:tmpl w:val="11D8D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59DC1A58"/>
    <w:multiLevelType w:val="multilevel"/>
    <w:tmpl w:val="8A56A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5AF539F1"/>
    <w:multiLevelType w:val="multilevel"/>
    <w:tmpl w:val="00C4C8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5B383406"/>
    <w:multiLevelType w:val="multilevel"/>
    <w:tmpl w:val="24E61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5C480B2C"/>
    <w:multiLevelType w:val="multilevel"/>
    <w:tmpl w:val="A4B8A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5F370991"/>
    <w:multiLevelType w:val="multilevel"/>
    <w:tmpl w:val="7730E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60EC02B5"/>
    <w:multiLevelType w:val="multilevel"/>
    <w:tmpl w:val="0BC26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619C6241"/>
    <w:multiLevelType w:val="multilevel"/>
    <w:tmpl w:val="43744C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634A5C9B"/>
    <w:multiLevelType w:val="multilevel"/>
    <w:tmpl w:val="BCC448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641A1105"/>
    <w:multiLevelType w:val="multilevel"/>
    <w:tmpl w:val="2F6A5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648939A8"/>
    <w:multiLevelType w:val="multilevel"/>
    <w:tmpl w:val="3376B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655E1FE8"/>
    <w:multiLevelType w:val="multilevel"/>
    <w:tmpl w:val="62248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66D66B0C"/>
    <w:multiLevelType w:val="multilevel"/>
    <w:tmpl w:val="E3DE4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66FC2AF5"/>
    <w:multiLevelType w:val="multilevel"/>
    <w:tmpl w:val="6C406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67085A8B"/>
    <w:multiLevelType w:val="multilevel"/>
    <w:tmpl w:val="9C2CB3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670E56E2"/>
    <w:multiLevelType w:val="multilevel"/>
    <w:tmpl w:val="C2443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68351714"/>
    <w:multiLevelType w:val="multilevel"/>
    <w:tmpl w:val="2174C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6886294F"/>
    <w:multiLevelType w:val="multilevel"/>
    <w:tmpl w:val="E7960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69471B90"/>
    <w:multiLevelType w:val="multilevel"/>
    <w:tmpl w:val="1006F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6A144DAA"/>
    <w:multiLevelType w:val="multilevel"/>
    <w:tmpl w:val="4B80D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6ADE17D7"/>
    <w:multiLevelType w:val="multilevel"/>
    <w:tmpl w:val="6F9E6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6E4A5884"/>
    <w:multiLevelType w:val="multilevel"/>
    <w:tmpl w:val="0E263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6F112582"/>
    <w:multiLevelType w:val="multilevel"/>
    <w:tmpl w:val="3132B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6F2B0B27"/>
    <w:multiLevelType w:val="multilevel"/>
    <w:tmpl w:val="F6049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715065A6"/>
    <w:multiLevelType w:val="multilevel"/>
    <w:tmpl w:val="A55065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73571D62"/>
    <w:multiLevelType w:val="multilevel"/>
    <w:tmpl w:val="C2FE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777C17E7"/>
    <w:multiLevelType w:val="multilevel"/>
    <w:tmpl w:val="55C26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7964517D"/>
    <w:multiLevelType w:val="multilevel"/>
    <w:tmpl w:val="EEA6EA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7972504F"/>
    <w:multiLevelType w:val="multilevel"/>
    <w:tmpl w:val="4E7A2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7A0E4B2B"/>
    <w:multiLevelType w:val="multilevel"/>
    <w:tmpl w:val="E7043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7AB539C8"/>
    <w:multiLevelType w:val="multilevel"/>
    <w:tmpl w:val="B6FC5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7CAC3903"/>
    <w:multiLevelType w:val="multilevel"/>
    <w:tmpl w:val="CDDC02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7CAF06AF"/>
    <w:multiLevelType w:val="multilevel"/>
    <w:tmpl w:val="0D1E8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7E1E103B"/>
    <w:multiLevelType w:val="multilevel"/>
    <w:tmpl w:val="A1164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7E6369F1"/>
    <w:multiLevelType w:val="multilevel"/>
    <w:tmpl w:val="0E10E7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7F814AAC"/>
    <w:multiLevelType w:val="multilevel"/>
    <w:tmpl w:val="EDA6A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35057142">
    <w:abstractNumId w:val="128"/>
  </w:num>
  <w:num w:numId="2" w16cid:durableId="1969772821">
    <w:abstractNumId w:val="43"/>
  </w:num>
  <w:num w:numId="3" w16cid:durableId="993755049">
    <w:abstractNumId w:val="94"/>
  </w:num>
  <w:num w:numId="4" w16cid:durableId="586116025">
    <w:abstractNumId w:val="129"/>
  </w:num>
  <w:num w:numId="5" w16cid:durableId="1702245743">
    <w:abstractNumId w:val="134"/>
  </w:num>
  <w:num w:numId="6" w16cid:durableId="1128276001">
    <w:abstractNumId w:val="71"/>
  </w:num>
  <w:num w:numId="7" w16cid:durableId="299381959">
    <w:abstractNumId w:val="83"/>
  </w:num>
  <w:num w:numId="8" w16cid:durableId="743184661">
    <w:abstractNumId w:val="133"/>
  </w:num>
  <w:num w:numId="9" w16cid:durableId="1202087570">
    <w:abstractNumId w:val="141"/>
  </w:num>
  <w:num w:numId="10" w16cid:durableId="1028410972">
    <w:abstractNumId w:val="72"/>
  </w:num>
  <w:num w:numId="11" w16cid:durableId="210462333">
    <w:abstractNumId w:val="50"/>
  </w:num>
  <w:num w:numId="12" w16cid:durableId="2095080098">
    <w:abstractNumId w:val="44"/>
  </w:num>
  <w:num w:numId="13" w16cid:durableId="1395931051">
    <w:abstractNumId w:val="31"/>
  </w:num>
  <w:num w:numId="14" w16cid:durableId="1108617728">
    <w:abstractNumId w:val="93"/>
  </w:num>
  <w:num w:numId="15" w16cid:durableId="951476451">
    <w:abstractNumId w:val="38"/>
  </w:num>
  <w:num w:numId="16" w16cid:durableId="1267739148">
    <w:abstractNumId w:val="60"/>
  </w:num>
  <w:num w:numId="17" w16cid:durableId="1181970123">
    <w:abstractNumId w:val="77"/>
  </w:num>
  <w:num w:numId="18" w16cid:durableId="451361762">
    <w:abstractNumId w:val="74"/>
  </w:num>
  <w:num w:numId="19" w16cid:durableId="1719695523">
    <w:abstractNumId w:val="116"/>
  </w:num>
  <w:num w:numId="20" w16cid:durableId="1708723590">
    <w:abstractNumId w:val="125"/>
  </w:num>
  <w:num w:numId="21" w16cid:durableId="362706822">
    <w:abstractNumId w:val="8"/>
  </w:num>
  <w:num w:numId="22" w16cid:durableId="429470193">
    <w:abstractNumId w:val="145"/>
  </w:num>
  <w:num w:numId="23" w16cid:durableId="1301614841">
    <w:abstractNumId w:val="45"/>
  </w:num>
  <w:num w:numId="24" w16cid:durableId="555823789">
    <w:abstractNumId w:val="88"/>
  </w:num>
  <w:num w:numId="25" w16cid:durableId="1808740245">
    <w:abstractNumId w:val="118"/>
  </w:num>
  <w:num w:numId="26" w16cid:durableId="905334348">
    <w:abstractNumId w:val="90"/>
  </w:num>
  <w:num w:numId="27" w16cid:durableId="1762139636">
    <w:abstractNumId w:val="144"/>
  </w:num>
  <w:num w:numId="28" w16cid:durableId="623661194">
    <w:abstractNumId w:val="105"/>
  </w:num>
  <w:num w:numId="29" w16cid:durableId="1080519049">
    <w:abstractNumId w:val="137"/>
  </w:num>
  <w:num w:numId="30" w16cid:durableId="1764302913">
    <w:abstractNumId w:val="0"/>
  </w:num>
  <w:num w:numId="31" w16cid:durableId="265162533">
    <w:abstractNumId w:val="51"/>
  </w:num>
  <w:num w:numId="32" w16cid:durableId="1980257717">
    <w:abstractNumId w:val="1"/>
  </w:num>
  <w:num w:numId="33" w16cid:durableId="176776402">
    <w:abstractNumId w:val="139"/>
  </w:num>
  <w:num w:numId="34" w16cid:durableId="1466654264">
    <w:abstractNumId w:val="23"/>
  </w:num>
  <w:num w:numId="35" w16cid:durableId="1989239436">
    <w:abstractNumId w:val="79"/>
  </w:num>
  <w:num w:numId="36" w16cid:durableId="848104552">
    <w:abstractNumId w:val="56"/>
  </w:num>
  <w:num w:numId="37" w16cid:durableId="1857960856">
    <w:abstractNumId w:val="19"/>
  </w:num>
  <w:num w:numId="38" w16cid:durableId="435444936">
    <w:abstractNumId w:val="143"/>
  </w:num>
  <w:num w:numId="39" w16cid:durableId="1903324043">
    <w:abstractNumId w:val="29"/>
  </w:num>
  <w:num w:numId="40" w16cid:durableId="246352112">
    <w:abstractNumId w:val="16"/>
  </w:num>
  <w:num w:numId="41" w16cid:durableId="1024359036">
    <w:abstractNumId w:val="49"/>
  </w:num>
  <w:num w:numId="42" w16cid:durableId="1298218601">
    <w:abstractNumId w:val="75"/>
  </w:num>
  <w:num w:numId="43" w16cid:durableId="234169730">
    <w:abstractNumId w:val="14"/>
  </w:num>
  <w:num w:numId="44" w16cid:durableId="693383009">
    <w:abstractNumId w:val="40"/>
  </w:num>
  <w:num w:numId="45" w16cid:durableId="1686591168">
    <w:abstractNumId w:val="101"/>
  </w:num>
  <w:num w:numId="46" w16cid:durableId="1924727275">
    <w:abstractNumId w:val="97"/>
  </w:num>
  <w:num w:numId="47" w16cid:durableId="218908341">
    <w:abstractNumId w:val="91"/>
  </w:num>
  <w:num w:numId="48" w16cid:durableId="1416515728">
    <w:abstractNumId w:val="102"/>
  </w:num>
  <w:num w:numId="49" w16cid:durableId="1126894720">
    <w:abstractNumId w:val="138"/>
  </w:num>
  <w:num w:numId="50" w16cid:durableId="121045156">
    <w:abstractNumId w:val="84"/>
  </w:num>
  <w:num w:numId="51" w16cid:durableId="1561289923">
    <w:abstractNumId w:val="80"/>
  </w:num>
  <w:num w:numId="52" w16cid:durableId="1769306741">
    <w:abstractNumId w:val="110"/>
  </w:num>
  <w:num w:numId="53" w16cid:durableId="76485141">
    <w:abstractNumId w:val="28"/>
  </w:num>
  <w:num w:numId="54" w16cid:durableId="769201495">
    <w:abstractNumId w:val="98"/>
  </w:num>
  <w:num w:numId="55" w16cid:durableId="1315833412">
    <w:abstractNumId w:val="96"/>
  </w:num>
  <w:num w:numId="56" w16cid:durableId="583806331">
    <w:abstractNumId w:val="2"/>
  </w:num>
  <w:num w:numId="57" w16cid:durableId="1551571157">
    <w:abstractNumId w:val="10"/>
  </w:num>
  <w:num w:numId="58" w16cid:durableId="2070299121">
    <w:abstractNumId w:val="103"/>
  </w:num>
  <w:num w:numId="59" w16cid:durableId="706102380">
    <w:abstractNumId w:val="136"/>
  </w:num>
  <w:num w:numId="60" w16cid:durableId="762652933">
    <w:abstractNumId w:val="32"/>
  </w:num>
  <w:num w:numId="61" w16cid:durableId="1980070124">
    <w:abstractNumId w:val="130"/>
  </w:num>
  <w:num w:numId="62" w16cid:durableId="1751384401">
    <w:abstractNumId w:val="114"/>
  </w:num>
  <w:num w:numId="63" w16cid:durableId="888758772">
    <w:abstractNumId w:val="42"/>
  </w:num>
  <w:num w:numId="64" w16cid:durableId="1428504556">
    <w:abstractNumId w:val="11"/>
  </w:num>
  <w:num w:numId="65" w16cid:durableId="1368019865">
    <w:abstractNumId w:val="146"/>
  </w:num>
  <w:num w:numId="66" w16cid:durableId="1997103089">
    <w:abstractNumId w:val="126"/>
  </w:num>
  <w:num w:numId="67" w16cid:durableId="999576817">
    <w:abstractNumId w:val="140"/>
  </w:num>
  <w:num w:numId="68" w16cid:durableId="1120220483">
    <w:abstractNumId w:val="142"/>
  </w:num>
  <w:num w:numId="69" w16cid:durableId="1251962254">
    <w:abstractNumId w:val="7"/>
  </w:num>
  <w:num w:numId="70" w16cid:durableId="1279601433">
    <w:abstractNumId w:val="76"/>
  </w:num>
  <w:num w:numId="71" w16cid:durableId="1467965383">
    <w:abstractNumId w:val="25"/>
  </w:num>
  <w:num w:numId="72" w16cid:durableId="825433357">
    <w:abstractNumId w:val="22"/>
  </w:num>
  <w:num w:numId="73" w16cid:durableId="1998805076">
    <w:abstractNumId w:val="34"/>
  </w:num>
  <w:num w:numId="74" w16cid:durableId="709107061">
    <w:abstractNumId w:val="24"/>
  </w:num>
  <w:num w:numId="75" w16cid:durableId="1231696408">
    <w:abstractNumId w:val="100"/>
  </w:num>
  <w:num w:numId="76" w16cid:durableId="722605870">
    <w:abstractNumId w:val="65"/>
  </w:num>
  <w:num w:numId="77" w16cid:durableId="129324489">
    <w:abstractNumId w:val="123"/>
  </w:num>
  <w:num w:numId="78" w16cid:durableId="983044799">
    <w:abstractNumId w:val="95"/>
  </w:num>
  <w:num w:numId="79" w16cid:durableId="1135030876">
    <w:abstractNumId w:val="9"/>
  </w:num>
  <w:num w:numId="80" w16cid:durableId="193005106">
    <w:abstractNumId w:val="70"/>
  </w:num>
  <w:num w:numId="81" w16cid:durableId="1651210118">
    <w:abstractNumId w:val="124"/>
  </w:num>
  <w:num w:numId="82" w16cid:durableId="1644046001">
    <w:abstractNumId w:val="55"/>
  </w:num>
  <w:num w:numId="83" w16cid:durableId="1825584539">
    <w:abstractNumId w:val="4"/>
  </w:num>
  <w:num w:numId="84" w16cid:durableId="1457600251">
    <w:abstractNumId w:val="85"/>
  </w:num>
  <w:num w:numId="85" w16cid:durableId="796483808">
    <w:abstractNumId w:val="89"/>
  </w:num>
  <w:num w:numId="86" w16cid:durableId="677079084">
    <w:abstractNumId w:val="62"/>
  </w:num>
  <w:num w:numId="87" w16cid:durableId="1717895316">
    <w:abstractNumId w:val="69"/>
  </w:num>
  <w:num w:numId="88" w16cid:durableId="1381586366">
    <w:abstractNumId w:val="106"/>
  </w:num>
  <w:num w:numId="89" w16cid:durableId="726415045">
    <w:abstractNumId w:val="33"/>
  </w:num>
  <w:num w:numId="90" w16cid:durableId="134374695">
    <w:abstractNumId w:val="107"/>
  </w:num>
  <w:num w:numId="91" w16cid:durableId="1333605177">
    <w:abstractNumId w:val="117"/>
  </w:num>
  <w:num w:numId="92" w16cid:durableId="707990345">
    <w:abstractNumId w:val="63"/>
  </w:num>
  <w:num w:numId="93" w16cid:durableId="1424061098">
    <w:abstractNumId w:val="17"/>
  </w:num>
  <w:num w:numId="94" w16cid:durableId="1238593463">
    <w:abstractNumId w:val="73"/>
  </w:num>
  <w:num w:numId="95" w16cid:durableId="474218565">
    <w:abstractNumId w:val="26"/>
  </w:num>
  <w:num w:numId="96" w16cid:durableId="1305157866">
    <w:abstractNumId w:val="13"/>
  </w:num>
  <w:num w:numId="97" w16cid:durableId="503668382">
    <w:abstractNumId w:val="112"/>
  </w:num>
  <w:num w:numId="98" w16cid:durableId="141898825">
    <w:abstractNumId w:val="48"/>
  </w:num>
  <w:num w:numId="99" w16cid:durableId="322399246">
    <w:abstractNumId w:val="15"/>
  </w:num>
  <w:num w:numId="100" w16cid:durableId="1519343566">
    <w:abstractNumId w:val="21"/>
  </w:num>
  <w:num w:numId="101" w16cid:durableId="1724324996">
    <w:abstractNumId w:val="57"/>
  </w:num>
  <w:num w:numId="102" w16cid:durableId="1758553305">
    <w:abstractNumId w:val="58"/>
  </w:num>
  <w:num w:numId="103" w16cid:durableId="1085539426">
    <w:abstractNumId w:val="47"/>
  </w:num>
  <w:num w:numId="104" w16cid:durableId="1402362524">
    <w:abstractNumId w:val="121"/>
  </w:num>
  <w:num w:numId="105" w16cid:durableId="83691757">
    <w:abstractNumId w:val="109"/>
  </w:num>
  <w:num w:numId="106" w16cid:durableId="1198078696">
    <w:abstractNumId w:val="30"/>
  </w:num>
  <w:num w:numId="107" w16cid:durableId="1240169118">
    <w:abstractNumId w:val="20"/>
  </w:num>
  <w:num w:numId="108" w16cid:durableId="187839146">
    <w:abstractNumId w:val="59"/>
  </w:num>
  <w:num w:numId="109" w16cid:durableId="139004657">
    <w:abstractNumId w:val="119"/>
  </w:num>
  <w:num w:numId="110" w16cid:durableId="835002621">
    <w:abstractNumId w:val="131"/>
  </w:num>
  <w:num w:numId="111" w16cid:durableId="146362569">
    <w:abstractNumId w:val="67"/>
  </w:num>
  <w:num w:numId="112" w16cid:durableId="1851218359">
    <w:abstractNumId w:val="127"/>
  </w:num>
  <w:num w:numId="113" w16cid:durableId="1189637771">
    <w:abstractNumId w:val="5"/>
  </w:num>
  <w:num w:numId="114" w16cid:durableId="1268536209">
    <w:abstractNumId w:val="46"/>
  </w:num>
  <w:num w:numId="115" w16cid:durableId="603001856">
    <w:abstractNumId w:val="54"/>
  </w:num>
  <w:num w:numId="116" w16cid:durableId="41905772">
    <w:abstractNumId w:val="12"/>
  </w:num>
  <w:num w:numId="117" w16cid:durableId="935871616">
    <w:abstractNumId w:val="27"/>
  </w:num>
  <w:num w:numId="118" w16cid:durableId="1768841013">
    <w:abstractNumId w:val="53"/>
  </w:num>
  <w:num w:numId="119" w16cid:durableId="900410431">
    <w:abstractNumId w:val="66"/>
  </w:num>
  <w:num w:numId="120" w16cid:durableId="315885655">
    <w:abstractNumId w:val="35"/>
  </w:num>
  <w:num w:numId="121" w16cid:durableId="1814448626">
    <w:abstractNumId w:val="39"/>
  </w:num>
  <w:num w:numId="122" w16cid:durableId="1097486741">
    <w:abstractNumId w:val="147"/>
  </w:num>
  <w:num w:numId="123" w16cid:durableId="1956865228">
    <w:abstractNumId w:val="3"/>
  </w:num>
  <w:num w:numId="124" w16cid:durableId="1276867340">
    <w:abstractNumId w:val="68"/>
  </w:num>
  <w:num w:numId="125" w16cid:durableId="1608587397">
    <w:abstractNumId w:val="108"/>
  </w:num>
  <w:num w:numId="126" w16cid:durableId="2131439396">
    <w:abstractNumId w:val="111"/>
  </w:num>
  <w:num w:numId="127" w16cid:durableId="1244336791">
    <w:abstractNumId w:val="36"/>
  </w:num>
  <w:num w:numId="128" w16cid:durableId="818154906">
    <w:abstractNumId w:val="113"/>
  </w:num>
  <w:num w:numId="129" w16cid:durableId="1882933843">
    <w:abstractNumId w:val="135"/>
  </w:num>
  <w:num w:numId="130" w16cid:durableId="1056199195">
    <w:abstractNumId w:val="37"/>
  </w:num>
  <w:num w:numId="131" w16cid:durableId="553470426">
    <w:abstractNumId w:val="52"/>
  </w:num>
  <w:num w:numId="132" w16cid:durableId="739669324">
    <w:abstractNumId w:val="120"/>
  </w:num>
  <w:num w:numId="133" w16cid:durableId="1342589866">
    <w:abstractNumId w:val="81"/>
  </w:num>
  <w:num w:numId="134" w16cid:durableId="805589429">
    <w:abstractNumId w:val="132"/>
  </w:num>
  <w:num w:numId="135" w16cid:durableId="1751851846">
    <w:abstractNumId w:val="61"/>
  </w:num>
  <w:num w:numId="136" w16cid:durableId="1035348142">
    <w:abstractNumId w:val="115"/>
  </w:num>
  <w:num w:numId="137" w16cid:durableId="342322650">
    <w:abstractNumId w:val="86"/>
  </w:num>
  <w:num w:numId="138" w16cid:durableId="2021813476">
    <w:abstractNumId w:val="41"/>
  </w:num>
  <w:num w:numId="139" w16cid:durableId="1260796502">
    <w:abstractNumId w:val="87"/>
  </w:num>
  <w:num w:numId="140" w16cid:durableId="211890294">
    <w:abstractNumId w:val="82"/>
  </w:num>
  <w:num w:numId="141" w16cid:durableId="1770925473">
    <w:abstractNumId w:val="104"/>
  </w:num>
  <w:num w:numId="142" w16cid:durableId="192891600">
    <w:abstractNumId w:val="18"/>
  </w:num>
  <w:num w:numId="143" w16cid:durableId="675690864">
    <w:abstractNumId w:val="92"/>
  </w:num>
  <w:num w:numId="144" w16cid:durableId="1495105408">
    <w:abstractNumId w:val="64"/>
  </w:num>
  <w:num w:numId="145" w16cid:durableId="170608313">
    <w:abstractNumId w:val="6"/>
  </w:num>
  <w:num w:numId="146" w16cid:durableId="388725436">
    <w:abstractNumId w:val="122"/>
  </w:num>
  <w:num w:numId="147" w16cid:durableId="1916433450">
    <w:abstractNumId w:val="99"/>
  </w:num>
  <w:num w:numId="148" w16cid:durableId="3675684">
    <w:abstractNumId w:val="7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247E"/>
    <w:rsid w:val="00013702"/>
    <w:rsid w:val="00014644"/>
    <w:rsid w:val="000326D2"/>
    <w:rsid w:val="0013594E"/>
    <w:rsid w:val="00135CDD"/>
    <w:rsid w:val="00153104"/>
    <w:rsid w:val="001666DB"/>
    <w:rsid w:val="001B03F3"/>
    <w:rsid w:val="001C2E5A"/>
    <w:rsid w:val="001F5435"/>
    <w:rsid w:val="001F64D4"/>
    <w:rsid w:val="002439F2"/>
    <w:rsid w:val="002569B2"/>
    <w:rsid w:val="00287044"/>
    <w:rsid w:val="002A54D6"/>
    <w:rsid w:val="002F2663"/>
    <w:rsid w:val="00305E8E"/>
    <w:rsid w:val="003437AD"/>
    <w:rsid w:val="00355840"/>
    <w:rsid w:val="00375473"/>
    <w:rsid w:val="003C4213"/>
    <w:rsid w:val="003D4892"/>
    <w:rsid w:val="003D6FF4"/>
    <w:rsid w:val="003E0E50"/>
    <w:rsid w:val="003E639A"/>
    <w:rsid w:val="003E73E6"/>
    <w:rsid w:val="004A6242"/>
    <w:rsid w:val="004B49D6"/>
    <w:rsid w:val="004D247E"/>
    <w:rsid w:val="004E074F"/>
    <w:rsid w:val="0050112B"/>
    <w:rsid w:val="00580F46"/>
    <w:rsid w:val="005962A0"/>
    <w:rsid w:val="005B4561"/>
    <w:rsid w:val="005E0DC3"/>
    <w:rsid w:val="00632C58"/>
    <w:rsid w:val="006460AB"/>
    <w:rsid w:val="006C0415"/>
    <w:rsid w:val="006C6336"/>
    <w:rsid w:val="006D099F"/>
    <w:rsid w:val="00713AC4"/>
    <w:rsid w:val="007E1FF6"/>
    <w:rsid w:val="00800F72"/>
    <w:rsid w:val="00821279"/>
    <w:rsid w:val="008476EE"/>
    <w:rsid w:val="00867BAB"/>
    <w:rsid w:val="00867FF2"/>
    <w:rsid w:val="008D1926"/>
    <w:rsid w:val="009115B1"/>
    <w:rsid w:val="00911C39"/>
    <w:rsid w:val="00931ED3"/>
    <w:rsid w:val="00991621"/>
    <w:rsid w:val="009B0B53"/>
    <w:rsid w:val="009B4249"/>
    <w:rsid w:val="009F317A"/>
    <w:rsid w:val="00A662DC"/>
    <w:rsid w:val="00A94D14"/>
    <w:rsid w:val="00AA6814"/>
    <w:rsid w:val="00B649B3"/>
    <w:rsid w:val="00B65E49"/>
    <w:rsid w:val="00B9030D"/>
    <w:rsid w:val="00B906BB"/>
    <w:rsid w:val="00BA73A4"/>
    <w:rsid w:val="00BB2B03"/>
    <w:rsid w:val="00C03F1D"/>
    <w:rsid w:val="00C825EC"/>
    <w:rsid w:val="00CA4633"/>
    <w:rsid w:val="00CC4DE7"/>
    <w:rsid w:val="00D503E9"/>
    <w:rsid w:val="00DA6E3D"/>
    <w:rsid w:val="00DD2902"/>
    <w:rsid w:val="00DE760B"/>
    <w:rsid w:val="00E9016D"/>
    <w:rsid w:val="00F26BAE"/>
    <w:rsid w:val="00F4784B"/>
    <w:rsid w:val="00F47F65"/>
    <w:rsid w:val="00FD547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38D90A"/>
  <w15:chartTrackingRefBased/>
  <w15:docId w15:val="{13132CFF-2D02-454C-9AB4-74585107C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4D247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unhideWhenUsed/>
    <w:qFormat/>
    <w:rsid w:val="004D247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unhideWhenUsed/>
    <w:qFormat/>
    <w:rsid w:val="004D247E"/>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4D247E"/>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4D247E"/>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4D247E"/>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4D247E"/>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4D247E"/>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4D247E"/>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4D247E"/>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rsid w:val="004D247E"/>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rsid w:val="004D247E"/>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4D247E"/>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4D247E"/>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4D247E"/>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4D247E"/>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4D247E"/>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4D247E"/>
    <w:rPr>
      <w:rFonts w:eastAsiaTheme="majorEastAsia" w:cstheme="majorBidi"/>
      <w:color w:val="272727" w:themeColor="text1" w:themeTint="D8"/>
    </w:rPr>
  </w:style>
  <w:style w:type="paragraph" w:styleId="Titre">
    <w:name w:val="Title"/>
    <w:basedOn w:val="Normal"/>
    <w:next w:val="Normal"/>
    <w:link w:val="TitreCar"/>
    <w:uiPriority w:val="10"/>
    <w:qFormat/>
    <w:rsid w:val="004D247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4D247E"/>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4D247E"/>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4D247E"/>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4D247E"/>
    <w:pPr>
      <w:spacing w:before="160"/>
      <w:jc w:val="center"/>
    </w:pPr>
    <w:rPr>
      <w:i/>
      <w:iCs/>
      <w:color w:val="404040" w:themeColor="text1" w:themeTint="BF"/>
    </w:rPr>
  </w:style>
  <w:style w:type="character" w:customStyle="1" w:styleId="CitationCar">
    <w:name w:val="Citation Car"/>
    <w:basedOn w:val="Policepardfaut"/>
    <w:link w:val="Citation"/>
    <w:uiPriority w:val="29"/>
    <w:rsid w:val="004D247E"/>
    <w:rPr>
      <w:i/>
      <w:iCs/>
      <w:color w:val="404040" w:themeColor="text1" w:themeTint="BF"/>
    </w:rPr>
  </w:style>
  <w:style w:type="paragraph" w:styleId="Paragraphedeliste">
    <w:name w:val="List Paragraph"/>
    <w:basedOn w:val="Normal"/>
    <w:uiPriority w:val="34"/>
    <w:qFormat/>
    <w:rsid w:val="004D247E"/>
    <w:pPr>
      <w:ind w:left="720"/>
      <w:contextualSpacing/>
    </w:pPr>
  </w:style>
  <w:style w:type="character" w:styleId="Accentuationintense">
    <w:name w:val="Intense Emphasis"/>
    <w:basedOn w:val="Policepardfaut"/>
    <w:uiPriority w:val="21"/>
    <w:qFormat/>
    <w:rsid w:val="004D247E"/>
    <w:rPr>
      <w:i/>
      <w:iCs/>
      <w:color w:val="0F4761" w:themeColor="accent1" w:themeShade="BF"/>
    </w:rPr>
  </w:style>
  <w:style w:type="paragraph" w:styleId="Citationintense">
    <w:name w:val="Intense Quote"/>
    <w:basedOn w:val="Normal"/>
    <w:next w:val="Normal"/>
    <w:link w:val="CitationintenseCar"/>
    <w:uiPriority w:val="30"/>
    <w:qFormat/>
    <w:rsid w:val="004D247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4D247E"/>
    <w:rPr>
      <w:i/>
      <w:iCs/>
      <w:color w:val="0F4761" w:themeColor="accent1" w:themeShade="BF"/>
    </w:rPr>
  </w:style>
  <w:style w:type="character" w:styleId="Rfrenceintense">
    <w:name w:val="Intense Reference"/>
    <w:basedOn w:val="Policepardfaut"/>
    <w:uiPriority w:val="32"/>
    <w:qFormat/>
    <w:rsid w:val="004D247E"/>
    <w:rPr>
      <w:b/>
      <w:bCs/>
      <w:smallCaps/>
      <w:color w:val="0F4761" w:themeColor="accent1" w:themeShade="BF"/>
      <w:spacing w:val="5"/>
    </w:rPr>
  </w:style>
  <w:style w:type="character" w:styleId="Lienhypertexte">
    <w:name w:val="Hyperlink"/>
    <w:basedOn w:val="Policepardfaut"/>
    <w:uiPriority w:val="99"/>
    <w:unhideWhenUsed/>
    <w:rsid w:val="004D247E"/>
    <w:rPr>
      <w:color w:val="467886" w:themeColor="hyperlink"/>
      <w:u w:val="single"/>
    </w:rPr>
  </w:style>
  <w:style w:type="character" w:styleId="Mentionnonrsolue">
    <w:name w:val="Unresolved Mention"/>
    <w:basedOn w:val="Policepardfaut"/>
    <w:uiPriority w:val="99"/>
    <w:semiHidden/>
    <w:unhideWhenUsed/>
    <w:rsid w:val="004D247E"/>
    <w:rPr>
      <w:color w:val="605E5C"/>
      <w:shd w:val="clear" w:color="auto" w:fill="E1DFDD"/>
    </w:rPr>
  </w:style>
  <w:style w:type="paragraph" w:styleId="En-tte">
    <w:name w:val="header"/>
    <w:basedOn w:val="Normal"/>
    <w:link w:val="En-tteCar"/>
    <w:uiPriority w:val="99"/>
    <w:unhideWhenUsed/>
    <w:rsid w:val="00580F46"/>
    <w:pPr>
      <w:tabs>
        <w:tab w:val="center" w:pos="4536"/>
        <w:tab w:val="right" w:pos="9072"/>
      </w:tabs>
      <w:spacing w:after="0" w:line="240" w:lineRule="auto"/>
    </w:pPr>
  </w:style>
  <w:style w:type="character" w:customStyle="1" w:styleId="En-tteCar">
    <w:name w:val="En-tête Car"/>
    <w:basedOn w:val="Policepardfaut"/>
    <w:link w:val="En-tte"/>
    <w:uiPriority w:val="99"/>
    <w:rsid w:val="00580F46"/>
  </w:style>
  <w:style w:type="paragraph" w:styleId="Pieddepage">
    <w:name w:val="footer"/>
    <w:basedOn w:val="Normal"/>
    <w:link w:val="PieddepageCar"/>
    <w:uiPriority w:val="99"/>
    <w:unhideWhenUsed/>
    <w:rsid w:val="00580F46"/>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80F46"/>
  </w:style>
  <w:style w:type="character" w:styleId="lev">
    <w:name w:val="Strong"/>
    <w:basedOn w:val="Policepardfaut"/>
    <w:uiPriority w:val="22"/>
    <w:qFormat/>
    <w:rsid w:val="00991621"/>
    <w:rPr>
      <w:b/>
      <w:bCs/>
    </w:rPr>
  </w:style>
  <w:style w:type="paragraph" w:styleId="NormalWeb">
    <w:name w:val="Normal (Web)"/>
    <w:basedOn w:val="Normal"/>
    <w:uiPriority w:val="99"/>
    <w:semiHidden/>
    <w:unhideWhenUsed/>
    <w:rsid w:val="00991621"/>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86067">
      <w:bodyDiv w:val="1"/>
      <w:marLeft w:val="0"/>
      <w:marRight w:val="0"/>
      <w:marTop w:val="0"/>
      <w:marBottom w:val="0"/>
      <w:divBdr>
        <w:top w:val="none" w:sz="0" w:space="0" w:color="auto"/>
        <w:left w:val="none" w:sz="0" w:space="0" w:color="auto"/>
        <w:bottom w:val="none" w:sz="0" w:space="0" w:color="auto"/>
        <w:right w:val="none" w:sz="0" w:space="0" w:color="auto"/>
      </w:divBdr>
      <w:divsChild>
        <w:div w:id="761993316">
          <w:marLeft w:val="0"/>
          <w:marRight w:val="0"/>
          <w:marTop w:val="0"/>
          <w:marBottom w:val="0"/>
          <w:divBdr>
            <w:top w:val="none" w:sz="0" w:space="0" w:color="auto"/>
            <w:left w:val="none" w:sz="0" w:space="0" w:color="auto"/>
            <w:bottom w:val="none" w:sz="0" w:space="0" w:color="auto"/>
            <w:right w:val="none" w:sz="0" w:space="0" w:color="auto"/>
          </w:divBdr>
          <w:divsChild>
            <w:div w:id="1130319218">
              <w:marLeft w:val="0"/>
              <w:marRight w:val="0"/>
              <w:marTop w:val="0"/>
              <w:marBottom w:val="0"/>
              <w:divBdr>
                <w:top w:val="none" w:sz="0" w:space="0" w:color="auto"/>
                <w:left w:val="none" w:sz="0" w:space="0" w:color="auto"/>
                <w:bottom w:val="none" w:sz="0" w:space="0" w:color="auto"/>
                <w:right w:val="none" w:sz="0" w:space="0" w:color="auto"/>
              </w:divBdr>
              <w:divsChild>
                <w:div w:id="1666863185">
                  <w:marLeft w:val="0"/>
                  <w:marRight w:val="0"/>
                  <w:marTop w:val="0"/>
                  <w:marBottom w:val="0"/>
                  <w:divBdr>
                    <w:top w:val="none" w:sz="0" w:space="0" w:color="auto"/>
                    <w:left w:val="none" w:sz="0" w:space="0" w:color="auto"/>
                    <w:bottom w:val="none" w:sz="0" w:space="0" w:color="auto"/>
                    <w:right w:val="none" w:sz="0" w:space="0" w:color="auto"/>
                  </w:divBdr>
                  <w:divsChild>
                    <w:div w:id="257300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219581">
          <w:marLeft w:val="0"/>
          <w:marRight w:val="0"/>
          <w:marTop w:val="0"/>
          <w:marBottom w:val="0"/>
          <w:divBdr>
            <w:top w:val="none" w:sz="0" w:space="0" w:color="auto"/>
            <w:left w:val="none" w:sz="0" w:space="0" w:color="auto"/>
            <w:bottom w:val="none" w:sz="0" w:space="0" w:color="auto"/>
            <w:right w:val="none" w:sz="0" w:space="0" w:color="auto"/>
          </w:divBdr>
          <w:divsChild>
            <w:div w:id="159152977">
              <w:marLeft w:val="0"/>
              <w:marRight w:val="0"/>
              <w:marTop w:val="0"/>
              <w:marBottom w:val="0"/>
              <w:divBdr>
                <w:top w:val="none" w:sz="0" w:space="0" w:color="auto"/>
                <w:left w:val="none" w:sz="0" w:space="0" w:color="auto"/>
                <w:bottom w:val="none" w:sz="0" w:space="0" w:color="auto"/>
                <w:right w:val="none" w:sz="0" w:space="0" w:color="auto"/>
              </w:divBdr>
              <w:divsChild>
                <w:div w:id="1737626445">
                  <w:marLeft w:val="0"/>
                  <w:marRight w:val="0"/>
                  <w:marTop w:val="0"/>
                  <w:marBottom w:val="0"/>
                  <w:divBdr>
                    <w:top w:val="none" w:sz="0" w:space="0" w:color="auto"/>
                    <w:left w:val="none" w:sz="0" w:space="0" w:color="auto"/>
                    <w:bottom w:val="none" w:sz="0" w:space="0" w:color="auto"/>
                    <w:right w:val="none" w:sz="0" w:space="0" w:color="auto"/>
                  </w:divBdr>
                  <w:divsChild>
                    <w:div w:id="87786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06480">
      <w:bodyDiv w:val="1"/>
      <w:marLeft w:val="0"/>
      <w:marRight w:val="0"/>
      <w:marTop w:val="0"/>
      <w:marBottom w:val="0"/>
      <w:divBdr>
        <w:top w:val="none" w:sz="0" w:space="0" w:color="auto"/>
        <w:left w:val="none" w:sz="0" w:space="0" w:color="auto"/>
        <w:bottom w:val="none" w:sz="0" w:space="0" w:color="auto"/>
        <w:right w:val="none" w:sz="0" w:space="0" w:color="auto"/>
      </w:divBdr>
    </w:div>
    <w:div w:id="71662984">
      <w:bodyDiv w:val="1"/>
      <w:marLeft w:val="0"/>
      <w:marRight w:val="0"/>
      <w:marTop w:val="0"/>
      <w:marBottom w:val="0"/>
      <w:divBdr>
        <w:top w:val="none" w:sz="0" w:space="0" w:color="auto"/>
        <w:left w:val="none" w:sz="0" w:space="0" w:color="auto"/>
        <w:bottom w:val="none" w:sz="0" w:space="0" w:color="auto"/>
        <w:right w:val="none" w:sz="0" w:space="0" w:color="auto"/>
      </w:divBdr>
    </w:div>
    <w:div w:id="88892937">
      <w:bodyDiv w:val="1"/>
      <w:marLeft w:val="0"/>
      <w:marRight w:val="0"/>
      <w:marTop w:val="0"/>
      <w:marBottom w:val="0"/>
      <w:divBdr>
        <w:top w:val="none" w:sz="0" w:space="0" w:color="auto"/>
        <w:left w:val="none" w:sz="0" w:space="0" w:color="auto"/>
        <w:bottom w:val="none" w:sz="0" w:space="0" w:color="auto"/>
        <w:right w:val="none" w:sz="0" w:space="0" w:color="auto"/>
      </w:divBdr>
    </w:div>
    <w:div w:id="136991113">
      <w:bodyDiv w:val="1"/>
      <w:marLeft w:val="0"/>
      <w:marRight w:val="0"/>
      <w:marTop w:val="0"/>
      <w:marBottom w:val="0"/>
      <w:divBdr>
        <w:top w:val="none" w:sz="0" w:space="0" w:color="auto"/>
        <w:left w:val="none" w:sz="0" w:space="0" w:color="auto"/>
        <w:bottom w:val="none" w:sz="0" w:space="0" w:color="auto"/>
        <w:right w:val="none" w:sz="0" w:space="0" w:color="auto"/>
      </w:divBdr>
    </w:div>
    <w:div w:id="240071149">
      <w:bodyDiv w:val="1"/>
      <w:marLeft w:val="0"/>
      <w:marRight w:val="0"/>
      <w:marTop w:val="0"/>
      <w:marBottom w:val="0"/>
      <w:divBdr>
        <w:top w:val="none" w:sz="0" w:space="0" w:color="auto"/>
        <w:left w:val="none" w:sz="0" w:space="0" w:color="auto"/>
        <w:bottom w:val="none" w:sz="0" w:space="0" w:color="auto"/>
        <w:right w:val="none" w:sz="0" w:space="0" w:color="auto"/>
      </w:divBdr>
    </w:div>
    <w:div w:id="252054650">
      <w:bodyDiv w:val="1"/>
      <w:marLeft w:val="0"/>
      <w:marRight w:val="0"/>
      <w:marTop w:val="0"/>
      <w:marBottom w:val="0"/>
      <w:divBdr>
        <w:top w:val="none" w:sz="0" w:space="0" w:color="auto"/>
        <w:left w:val="none" w:sz="0" w:space="0" w:color="auto"/>
        <w:bottom w:val="none" w:sz="0" w:space="0" w:color="auto"/>
        <w:right w:val="none" w:sz="0" w:space="0" w:color="auto"/>
      </w:divBdr>
    </w:div>
    <w:div w:id="279385107">
      <w:bodyDiv w:val="1"/>
      <w:marLeft w:val="0"/>
      <w:marRight w:val="0"/>
      <w:marTop w:val="0"/>
      <w:marBottom w:val="0"/>
      <w:divBdr>
        <w:top w:val="none" w:sz="0" w:space="0" w:color="auto"/>
        <w:left w:val="none" w:sz="0" w:space="0" w:color="auto"/>
        <w:bottom w:val="none" w:sz="0" w:space="0" w:color="auto"/>
        <w:right w:val="none" w:sz="0" w:space="0" w:color="auto"/>
      </w:divBdr>
    </w:div>
    <w:div w:id="283080568">
      <w:bodyDiv w:val="1"/>
      <w:marLeft w:val="0"/>
      <w:marRight w:val="0"/>
      <w:marTop w:val="0"/>
      <w:marBottom w:val="0"/>
      <w:divBdr>
        <w:top w:val="none" w:sz="0" w:space="0" w:color="auto"/>
        <w:left w:val="none" w:sz="0" w:space="0" w:color="auto"/>
        <w:bottom w:val="none" w:sz="0" w:space="0" w:color="auto"/>
        <w:right w:val="none" w:sz="0" w:space="0" w:color="auto"/>
      </w:divBdr>
    </w:div>
    <w:div w:id="317619047">
      <w:bodyDiv w:val="1"/>
      <w:marLeft w:val="0"/>
      <w:marRight w:val="0"/>
      <w:marTop w:val="0"/>
      <w:marBottom w:val="0"/>
      <w:divBdr>
        <w:top w:val="none" w:sz="0" w:space="0" w:color="auto"/>
        <w:left w:val="none" w:sz="0" w:space="0" w:color="auto"/>
        <w:bottom w:val="none" w:sz="0" w:space="0" w:color="auto"/>
        <w:right w:val="none" w:sz="0" w:space="0" w:color="auto"/>
      </w:divBdr>
    </w:div>
    <w:div w:id="336887575">
      <w:bodyDiv w:val="1"/>
      <w:marLeft w:val="0"/>
      <w:marRight w:val="0"/>
      <w:marTop w:val="0"/>
      <w:marBottom w:val="0"/>
      <w:divBdr>
        <w:top w:val="none" w:sz="0" w:space="0" w:color="auto"/>
        <w:left w:val="none" w:sz="0" w:space="0" w:color="auto"/>
        <w:bottom w:val="none" w:sz="0" w:space="0" w:color="auto"/>
        <w:right w:val="none" w:sz="0" w:space="0" w:color="auto"/>
      </w:divBdr>
    </w:div>
    <w:div w:id="386532742">
      <w:bodyDiv w:val="1"/>
      <w:marLeft w:val="0"/>
      <w:marRight w:val="0"/>
      <w:marTop w:val="0"/>
      <w:marBottom w:val="0"/>
      <w:divBdr>
        <w:top w:val="none" w:sz="0" w:space="0" w:color="auto"/>
        <w:left w:val="none" w:sz="0" w:space="0" w:color="auto"/>
        <w:bottom w:val="none" w:sz="0" w:space="0" w:color="auto"/>
        <w:right w:val="none" w:sz="0" w:space="0" w:color="auto"/>
      </w:divBdr>
    </w:div>
    <w:div w:id="425348531">
      <w:bodyDiv w:val="1"/>
      <w:marLeft w:val="0"/>
      <w:marRight w:val="0"/>
      <w:marTop w:val="0"/>
      <w:marBottom w:val="0"/>
      <w:divBdr>
        <w:top w:val="none" w:sz="0" w:space="0" w:color="auto"/>
        <w:left w:val="none" w:sz="0" w:space="0" w:color="auto"/>
        <w:bottom w:val="none" w:sz="0" w:space="0" w:color="auto"/>
        <w:right w:val="none" w:sz="0" w:space="0" w:color="auto"/>
      </w:divBdr>
    </w:div>
    <w:div w:id="564141570">
      <w:bodyDiv w:val="1"/>
      <w:marLeft w:val="0"/>
      <w:marRight w:val="0"/>
      <w:marTop w:val="0"/>
      <w:marBottom w:val="0"/>
      <w:divBdr>
        <w:top w:val="none" w:sz="0" w:space="0" w:color="auto"/>
        <w:left w:val="none" w:sz="0" w:space="0" w:color="auto"/>
        <w:bottom w:val="none" w:sz="0" w:space="0" w:color="auto"/>
        <w:right w:val="none" w:sz="0" w:space="0" w:color="auto"/>
      </w:divBdr>
    </w:div>
    <w:div w:id="565383614">
      <w:bodyDiv w:val="1"/>
      <w:marLeft w:val="0"/>
      <w:marRight w:val="0"/>
      <w:marTop w:val="0"/>
      <w:marBottom w:val="0"/>
      <w:divBdr>
        <w:top w:val="none" w:sz="0" w:space="0" w:color="auto"/>
        <w:left w:val="none" w:sz="0" w:space="0" w:color="auto"/>
        <w:bottom w:val="none" w:sz="0" w:space="0" w:color="auto"/>
        <w:right w:val="none" w:sz="0" w:space="0" w:color="auto"/>
      </w:divBdr>
    </w:div>
    <w:div w:id="603726370">
      <w:bodyDiv w:val="1"/>
      <w:marLeft w:val="0"/>
      <w:marRight w:val="0"/>
      <w:marTop w:val="0"/>
      <w:marBottom w:val="0"/>
      <w:divBdr>
        <w:top w:val="none" w:sz="0" w:space="0" w:color="auto"/>
        <w:left w:val="none" w:sz="0" w:space="0" w:color="auto"/>
        <w:bottom w:val="none" w:sz="0" w:space="0" w:color="auto"/>
        <w:right w:val="none" w:sz="0" w:space="0" w:color="auto"/>
      </w:divBdr>
    </w:div>
    <w:div w:id="630134162">
      <w:bodyDiv w:val="1"/>
      <w:marLeft w:val="0"/>
      <w:marRight w:val="0"/>
      <w:marTop w:val="0"/>
      <w:marBottom w:val="0"/>
      <w:divBdr>
        <w:top w:val="none" w:sz="0" w:space="0" w:color="auto"/>
        <w:left w:val="none" w:sz="0" w:space="0" w:color="auto"/>
        <w:bottom w:val="none" w:sz="0" w:space="0" w:color="auto"/>
        <w:right w:val="none" w:sz="0" w:space="0" w:color="auto"/>
      </w:divBdr>
    </w:div>
    <w:div w:id="632751664">
      <w:bodyDiv w:val="1"/>
      <w:marLeft w:val="0"/>
      <w:marRight w:val="0"/>
      <w:marTop w:val="0"/>
      <w:marBottom w:val="0"/>
      <w:divBdr>
        <w:top w:val="none" w:sz="0" w:space="0" w:color="auto"/>
        <w:left w:val="none" w:sz="0" w:space="0" w:color="auto"/>
        <w:bottom w:val="none" w:sz="0" w:space="0" w:color="auto"/>
        <w:right w:val="none" w:sz="0" w:space="0" w:color="auto"/>
      </w:divBdr>
    </w:div>
    <w:div w:id="640384897">
      <w:bodyDiv w:val="1"/>
      <w:marLeft w:val="0"/>
      <w:marRight w:val="0"/>
      <w:marTop w:val="0"/>
      <w:marBottom w:val="0"/>
      <w:divBdr>
        <w:top w:val="none" w:sz="0" w:space="0" w:color="auto"/>
        <w:left w:val="none" w:sz="0" w:space="0" w:color="auto"/>
        <w:bottom w:val="none" w:sz="0" w:space="0" w:color="auto"/>
        <w:right w:val="none" w:sz="0" w:space="0" w:color="auto"/>
      </w:divBdr>
    </w:div>
    <w:div w:id="775103974">
      <w:bodyDiv w:val="1"/>
      <w:marLeft w:val="0"/>
      <w:marRight w:val="0"/>
      <w:marTop w:val="0"/>
      <w:marBottom w:val="0"/>
      <w:divBdr>
        <w:top w:val="none" w:sz="0" w:space="0" w:color="auto"/>
        <w:left w:val="none" w:sz="0" w:space="0" w:color="auto"/>
        <w:bottom w:val="none" w:sz="0" w:space="0" w:color="auto"/>
        <w:right w:val="none" w:sz="0" w:space="0" w:color="auto"/>
      </w:divBdr>
    </w:div>
    <w:div w:id="796489332">
      <w:bodyDiv w:val="1"/>
      <w:marLeft w:val="0"/>
      <w:marRight w:val="0"/>
      <w:marTop w:val="0"/>
      <w:marBottom w:val="0"/>
      <w:divBdr>
        <w:top w:val="none" w:sz="0" w:space="0" w:color="auto"/>
        <w:left w:val="none" w:sz="0" w:space="0" w:color="auto"/>
        <w:bottom w:val="none" w:sz="0" w:space="0" w:color="auto"/>
        <w:right w:val="none" w:sz="0" w:space="0" w:color="auto"/>
      </w:divBdr>
    </w:div>
    <w:div w:id="810944066">
      <w:bodyDiv w:val="1"/>
      <w:marLeft w:val="0"/>
      <w:marRight w:val="0"/>
      <w:marTop w:val="0"/>
      <w:marBottom w:val="0"/>
      <w:divBdr>
        <w:top w:val="none" w:sz="0" w:space="0" w:color="auto"/>
        <w:left w:val="none" w:sz="0" w:space="0" w:color="auto"/>
        <w:bottom w:val="none" w:sz="0" w:space="0" w:color="auto"/>
        <w:right w:val="none" w:sz="0" w:space="0" w:color="auto"/>
      </w:divBdr>
    </w:div>
    <w:div w:id="818615771">
      <w:bodyDiv w:val="1"/>
      <w:marLeft w:val="0"/>
      <w:marRight w:val="0"/>
      <w:marTop w:val="0"/>
      <w:marBottom w:val="0"/>
      <w:divBdr>
        <w:top w:val="none" w:sz="0" w:space="0" w:color="auto"/>
        <w:left w:val="none" w:sz="0" w:space="0" w:color="auto"/>
        <w:bottom w:val="none" w:sz="0" w:space="0" w:color="auto"/>
        <w:right w:val="none" w:sz="0" w:space="0" w:color="auto"/>
      </w:divBdr>
    </w:div>
    <w:div w:id="857893772">
      <w:bodyDiv w:val="1"/>
      <w:marLeft w:val="0"/>
      <w:marRight w:val="0"/>
      <w:marTop w:val="0"/>
      <w:marBottom w:val="0"/>
      <w:divBdr>
        <w:top w:val="none" w:sz="0" w:space="0" w:color="auto"/>
        <w:left w:val="none" w:sz="0" w:space="0" w:color="auto"/>
        <w:bottom w:val="none" w:sz="0" w:space="0" w:color="auto"/>
        <w:right w:val="none" w:sz="0" w:space="0" w:color="auto"/>
      </w:divBdr>
    </w:div>
    <w:div w:id="859897924">
      <w:bodyDiv w:val="1"/>
      <w:marLeft w:val="0"/>
      <w:marRight w:val="0"/>
      <w:marTop w:val="0"/>
      <w:marBottom w:val="0"/>
      <w:divBdr>
        <w:top w:val="none" w:sz="0" w:space="0" w:color="auto"/>
        <w:left w:val="none" w:sz="0" w:space="0" w:color="auto"/>
        <w:bottom w:val="none" w:sz="0" w:space="0" w:color="auto"/>
        <w:right w:val="none" w:sz="0" w:space="0" w:color="auto"/>
      </w:divBdr>
    </w:div>
    <w:div w:id="872156532">
      <w:bodyDiv w:val="1"/>
      <w:marLeft w:val="0"/>
      <w:marRight w:val="0"/>
      <w:marTop w:val="0"/>
      <w:marBottom w:val="0"/>
      <w:divBdr>
        <w:top w:val="none" w:sz="0" w:space="0" w:color="auto"/>
        <w:left w:val="none" w:sz="0" w:space="0" w:color="auto"/>
        <w:bottom w:val="none" w:sz="0" w:space="0" w:color="auto"/>
        <w:right w:val="none" w:sz="0" w:space="0" w:color="auto"/>
      </w:divBdr>
      <w:divsChild>
        <w:div w:id="111822175">
          <w:marLeft w:val="0"/>
          <w:marRight w:val="0"/>
          <w:marTop w:val="0"/>
          <w:marBottom w:val="0"/>
          <w:divBdr>
            <w:top w:val="none" w:sz="0" w:space="0" w:color="auto"/>
            <w:left w:val="none" w:sz="0" w:space="0" w:color="auto"/>
            <w:bottom w:val="none" w:sz="0" w:space="0" w:color="auto"/>
            <w:right w:val="none" w:sz="0" w:space="0" w:color="auto"/>
          </w:divBdr>
        </w:div>
        <w:div w:id="1518226225">
          <w:marLeft w:val="0"/>
          <w:marRight w:val="0"/>
          <w:marTop w:val="0"/>
          <w:marBottom w:val="0"/>
          <w:divBdr>
            <w:top w:val="none" w:sz="0" w:space="0" w:color="auto"/>
            <w:left w:val="none" w:sz="0" w:space="0" w:color="auto"/>
            <w:bottom w:val="none" w:sz="0" w:space="0" w:color="auto"/>
            <w:right w:val="none" w:sz="0" w:space="0" w:color="auto"/>
          </w:divBdr>
        </w:div>
        <w:div w:id="1204053212">
          <w:marLeft w:val="0"/>
          <w:marRight w:val="0"/>
          <w:marTop w:val="0"/>
          <w:marBottom w:val="0"/>
          <w:divBdr>
            <w:top w:val="none" w:sz="0" w:space="0" w:color="auto"/>
            <w:left w:val="none" w:sz="0" w:space="0" w:color="auto"/>
            <w:bottom w:val="none" w:sz="0" w:space="0" w:color="auto"/>
            <w:right w:val="none" w:sz="0" w:space="0" w:color="auto"/>
          </w:divBdr>
        </w:div>
        <w:div w:id="1635671682">
          <w:marLeft w:val="0"/>
          <w:marRight w:val="0"/>
          <w:marTop w:val="0"/>
          <w:marBottom w:val="0"/>
          <w:divBdr>
            <w:top w:val="none" w:sz="0" w:space="0" w:color="auto"/>
            <w:left w:val="none" w:sz="0" w:space="0" w:color="auto"/>
            <w:bottom w:val="none" w:sz="0" w:space="0" w:color="auto"/>
            <w:right w:val="none" w:sz="0" w:space="0" w:color="auto"/>
          </w:divBdr>
        </w:div>
      </w:divsChild>
    </w:div>
    <w:div w:id="1004625974">
      <w:bodyDiv w:val="1"/>
      <w:marLeft w:val="0"/>
      <w:marRight w:val="0"/>
      <w:marTop w:val="0"/>
      <w:marBottom w:val="0"/>
      <w:divBdr>
        <w:top w:val="none" w:sz="0" w:space="0" w:color="auto"/>
        <w:left w:val="none" w:sz="0" w:space="0" w:color="auto"/>
        <w:bottom w:val="none" w:sz="0" w:space="0" w:color="auto"/>
        <w:right w:val="none" w:sz="0" w:space="0" w:color="auto"/>
      </w:divBdr>
    </w:div>
    <w:div w:id="1008364359">
      <w:bodyDiv w:val="1"/>
      <w:marLeft w:val="0"/>
      <w:marRight w:val="0"/>
      <w:marTop w:val="0"/>
      <w:marBottom w:val="0"/>
      <w:divBdr>
        <w:top w:val="none" w:sz="0" w:space="0" w:color="auto"/>
        <w:left w:val="none" w:sz="0" w:space="0" w:color="auto"/>
        <w:bottom w:val="none" w:sz="0" w:space="0" w:color="auto"/>
        <w:right w:val="none" w:sz="0" w:space="0" w:color="auto"/>
      </w:divBdr>
    </w:div>
    <w:div w:id="1158034334">
      <w:bodyDiv w:val="1"/>
      <w:marLeft w:val="0"/>
      <w:marRight w:val="0"/>
      <w:marTop w:val="0"/>
      <w:marBottom w:val="0"/>
      <w:divBdr>
        <w:top w:val="none" w:sz="0" w:space="0" w:color="auto"/>
        <w:left w:val="none" w:sz="0" w:space="0" w:color="auto"/>
        <w:bottom w:val="none" w:sz="0" w:space="0" w:color="auto"/>
        <w:right w:val="none" w:sz="0" w:space="0" w:color="auto"/>
      </w:divBdr>
      <w:divsChild>
        <w:div w:id="1818260093">
          <w:marLeft w:val="0"/>
          <w:marRight w:val="0"/>
          <w:marTop w:val="0"/>
          <w:marBottom w:val="0"/>
          <w:divBdr>
            <w:top w:val="none" w:sz="0" w:space="0" w:color="auto"/>
            <w:left w:val="none" w:sz="0" w:space="0" w:color="auto"/>
            <w:bottom w:val="none" w:sz="0" w:space="0" w:color="auto"/>
            <w:right w:val="none" w:sz="0" w:space="0" w:color="auto"/>
          </w:divBdr>
          <w:divsChild>
            <w:div w:id="1643388713">
              <w:marLeft w:val="0"/>
              <w:marRight w:val="0"/>
              <w:marTop w:val="0"/>
              <w:marBottom w:val="0"/>
              <w:divBdr>
                <w:top w:val="none" w:sz="0" w:space="0" w:color="auto"/>
                <w:left w:val="none" w:sz="0" w:space="0" w:color="auto"/>
                <w:bottom w:val="none" w:sz="0" w:space="0" w:color="auto"/>
                <w:right w:val="none" w:sz="0" w:space="0" w:color="auto"/>
              </w:divBdr>
              <w:divsChild>
                <w:div w:id="858738089">
                  <w:marLeft w:val="0"/>
                  <w:marRight w:val="0"/>
                  <w:marTop w:val="0"/>
                  <w:marBottom w:val="0"/>
                  <w:divBdr>
                    <w:top w:val="none" w:sz="0" w:space="0" w:color="auto"/>
                    <w:left w:val="none" w:sz="0" w:space="0" w:color="auto"/>
                    <w:bottom w:val="none" w:sz="0" w:space="0" w:color="auto"/>
                    <w:right w:val="none" w:sz="0" w:space="0" w:color="auto"/>
                  </w:divBdr>
                  <w:divsChild>
                    <w:div w:id="1268856340">
                      <w:marLeft w:val="0"/>
                      <w:marRight w:val="0"/>
                      <w:marTop w:val="0"/>
                      <w:marBottom w:val="0"/>
                      <w:divBdr>
                        <w:top w:val="none" w:sz="0" w:space="0" w:color="auto"/>
                        <w:left w:val="none" w:sz="0" w:space="0" w:color="auto"/>
                        <w:bottom w:val="none" w:sz="0" w:space="0" w:color="auto"/>
                        <w:right w:val="none" w:sz="0" w:space="0" w:color="auto"/>
                      </w:divBdr>
                      <w:divsChild>
                        <w:div w:id="1944995790">
                          <w:marLeft w:val="0"/>
                          <w:marRight w:val="0"/>
                          <w:marTop w:val="0"/>
                          <w:marBottom w:val="0"/>
                          <w:divBdr>
                            <w:top w:val="none" w:sz="0" w:space="0" w:color="auto"/>
                            <w:left w:val="none" w:sz="0" w:space="0" w:color="auto"/>
                            <w:bottom w:val="none" w:sz="0" w:space="0" w:color="auto"/>
                            <w:right w:val="none" w:sz="0" w:space="0" w:color="auto"/>
                          </w:divBdr>
                          <w:divsChild>
                            <w:div w:id="1171143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9661965">
      <w:bodyDiv w:val="1"/>
      <w:marLeft w:val="0"/>
      <w:marRight w:val="0"/>
      <w:marTop w:val="0"/>
      <w:marBottom w:val="0"/>
      <w:divBdr>
        <w:top w:val="none" w:sz="0" w:space="0" w:color="auto"/>
        <w:left w:val="none" w:sz="0" w:space="0" w:color="auto"/>
        <w:bottom w:val="none" w:sz="0" w:space="0" w:color="auto"/>
        <w:right w:val="none" w:sz="0" w:space="0" w:color="auto"/>
      </w:divBdr>
    </w:div>
    <w:div w:id="1188327363">
      <w:bodyDiv w:val="1"/>
      <w:marLeft w:val="0"/>
      <w:marRight w:val="0"/>
      <w:marTop w:val="0"/>
      <w:marBottom w:val="0"/>
      <w:divBdr>
        <w:top w:val="none" w:sz="0" w:space="0" w:color="auto"/>
        <w:left w:val="none" w:sz="0" w:space="0" w:color="auto"/>
        <w:bottom w:val="none" w:sz="0" w:space="0" w:color="auto"/>
        <w:right w:val="none" w:sz="0" w:space="0" w:color="auto"/>
      </w:divBdr>
    </w:div>
    <w:div w:id="1188713406">
      <w:bodyDiv w:val="1"/>
      <w:marLeft w:val="0"/>
      <w:marRight w:val="0"/>
      <w:marTop w:val="0"/>
      <w:marBottom w:val="0"/>
      <w:divBdr>
        <w:top w:val="none" w:sz="0" w:space="0" w:color="auto"/>
        <w:left w:val="none" w:sz="0" w:space="0" w:color="auto"/>
        <w:bottom w:val="none" w:sz="0" w:space="0" w:color="auto"/>
        <w:right w:val="none" w:sz="0" w:space="0" w:color="auto"/>
      </w:divBdr>
    </w:div>
    <w:div w:id="1201480559">
      <w:bodyDiv w:val="1"/>
      <w:marLeft w:val="0"/>
      <w:marRight w:val="0"/>
      <w:marTop w:val="0"/>
      <w:marBottom w:val="0"/>
      <w:divBdr>
        <w:top w:val="none" w:sz="0" w:space="0" w:color="auto"/>
        <w:left w:val="none" w:sz="0" w:space="0" w:color="auto"/>
        <w:bottom w:val="none" w:sz="0" w:space="0" w:color="auto"/>
        <w:right w:val="none" w:sz="0" w:space="0" w:color="auto"/>
      </w:divBdr>
    </w:div>
    <w:div w:id="1236234490">
      <w:bodyDiv w:val="1"/>
      <w:marLeft w:val="0"/>
      <w:marRight w:val="0"/>
      <w:marTop w:val="0"/>
      <w:marBottom w:val="0"/>
      <w:divBdr>
        <w:top w:val="none" w:sz="0" w:space="0" w:color="auto"/>
        <w:left w:val="none" w:sz="0" w:space="0" w:color="auto"/>
        <w:bottom w:val="none" w:sz="0" w:space="0" w:color="auto"/>
        <w:right w:val="none" w:sz="0" w:space="0" w:color="auto"/>
      </w:divBdr>
    </w:div>
    <w:div w:id="1287734118">
      <w:bodyDiv w:val="1"/>
      <w:marLeft w:val="0"/>
      <w:marRight w:val="0"/>
      <w:marTop w:val="0"/>
      <w:marBottom w:val="0"/>
      <w:divBdr>
        <w:top w:val="none" w:sz="0" w:space="0" w:color="auto"/>
        <w:left w:val="none" w:sz="0" w:space="0" w:color="auto"/>
        <w:bottom w:val="none" w:sz="0" w:space="0" w:color="auto"/>
        <w:right w:val="none" w:sz="0" w:space="0" w:color="auto"/>
      </w:divBdr>
    </w:div>
    <w:div w:id="1304700581">
      <w:bodyDiv w:val="1"/>
      <w:marLeft w:val="0"/>
      <w:marRight w:val="0"/>
      <w:marTop w:val="0"/>
      <w:marBottom w:val="0"/>
      <w:divBdr>
        <w:top w:val="none" w:sz="0" w:space="0" w:color="auto"/>
        <w:left w:val="none" w:sz="0" w:space="0" w:color="auto"/>
        <w:bottom w:val="none" w:sz="0" w:space="0" w:color="auto"/>
        <w:right w:val="none" w:sz="0" w:space="0" w:color="auto"/>
      </w:divBdr>
      <w:divsChild>
        <w:div w:id="310401317">
          <w:marLeft w:val="0"/>
          <w:marRight w:val="0"/>
          <w:marTop w:val="0"/>
          <w:marBottom w:val="0"/>
          <w:divBdr>
            <w:top w:val="none" w:sz="0" w:space="0" w:color="auto"/>
            <w:left w:val="none" w:sz="0" w:space="0" w:color="auto"/>
            <w:bottom w:val="none" w:sz="0" w:space="0" w:color="auto"/>
            <w:right w:val="none" w:sz="0" w:space="0" w:color="auto"/>
          </w:divBdr>
          <w:divsChild>
            <w:div w:id="773863979">
              <w:marLeft w:val="0"/>
              <w:marRight w:val="0"/>
              <w:marTop w:val="0"/>
              <w:marBottom w:val="0"/>
              <w:divBdr>
                <w:top w:val="none" w:sz="0" w:space="0" w:color="auto"/>
                <w:left w:val="none" w:sz="0" w:space="0" w:color="auto"/>
                <w:bottom w:val="none" w:sz="0" w:space="0" w:color="auto"/>
                <w:right w:val="none" w:sz="0" w:space="0" w:color="auto"/>
              </w:divBdr>
              <w:divsChild>
                <w:div w:id="1120997255">
                  <w:marLeft w:val="0"/>
                  <w:marRight w:val="0"/>
                  <w:marTop w:val="0"/>
                  <w:marBottom w:val="0"/>
                  <w:divBdr>
                    <w:top w:val="none" w:sz="0" w:space="0" w:color="auto"/>
                    <w:left w:val="none" w:sz="0" w:space="0" w:color="auto"/>
                    <w:bottom w:val="none" w:sz="0" w:space="0" w:color="auto"/>
                    <w:right w:val="none" w:sz="0" w:space="0" w:color="auto"/>
                  </w:divBdr>
                  <w:divsChild>
                    <w:div w:id="621613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617092">
          <w:marLeft w:val="0"/>
          <w:marRight w:val="0"/>
          <w:marTop w:val="0"/>
          <w:marBottom w:val="0"/>
          <w:divBdr>
            <w:top w:val="none" w:sz="0" w:space="0" w:color="auto"/>
            <w:left w:val="none" w:sz="0" w:space="0" w:color="auto"/>
            <w:bottom w:val="none" w:sz="0" w:space="0" w:color="auto"/>
            <w:right w:val="none" w:sz="0" w:space="0" w:color="auto"/>
          </w:divBdr>
          <w:divsChild>
            <w:div w:id="963271206">
              <w:marLeft w:val="0"/>
              <w:marRight w:val="0"/>
              <w:marTop w:val="0"/>
              <w:marBottom w:val="0"/>
              <w:divBdr>
                <w:top w:val="none" w:sz="0" w:space="0" w:color="auto"/>
                <w:left w:val="none" w:sz="0" w:space="0" w:color="auto"/>
                <w:bottom w:val="none" w:sz="0" w:space="0" w:color="auto"/>
                <w:right w:val="none" w:sz="0" w:space="0" w:color="auto"/>
              </w:divBdr>
              <w:divsChild>
                <w:div w:id="1837722429">
                  <w:marLeft w:val="0"/>
                  <w:marRight w:val="0"/>
                  <w:marTop w:val="0"/>
                  <w:marBottom w:val="0"/>
                  <w:divBdr>
                    <w:top w:val="none" w:sz="0" w:space="0" w:color="auto"/>
                    <w:left w:val="none" w:sz="0" w:space="0" w:color="auto"/>
                    <w:bottom w:val="none" w:sz="0" w:space="0" w:color="auto"/>
                    <w:right w:val="none" w:sz="0" w:space="0" w:color="auto"/>
                  </w:divBdr>
                  <w:divsChild>
                    <w:div w:id="205988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6280531">
      <w:bodyDiv w:val="1"/>
      <w:marLeft w:val="0"/>
      <w:marRight w:val="0"/>
      <w:marTop w:val="0"/>
      <w:marBottom w:val="0"/>
      <w:divBdr>
        <w:top w:val="none" w:sz="0" w:space="0" w:color="auto"/>
        <w:left w:val="none" w:sz="0" w:space="0" w:color="auto"/>
        <w:bottom w:val="none" w:sz="0" w:space="0" w:color="auto"/>
        <w:right w:val="none" w:sz="0" w:space="0" w:color="auto"/>
      </w:divBdr>
    </w:div>
    <w:div w:id="1345089537">
      <w:bodyDiv w:val="1"/>
      <w:marLeft w:val="0"/>
      <w:marRight w:val="0"/>
      <w:marTop w:val="0"/>
      <w:marBottom w:val="0"/>
      <w:divBdr>
        <w:top w:val="none" w:sz="0" w:space="0" w:color="auto"/>
        <w:left w:val="none" w:sz="0" w:space="0" w:color="auto"/>
        <w:bottom w:val="none" w:sz="0" w:space="0" w:color="auto"/>
        <w:right w:val="none" w:sz="0" w:space="0" w:color="auto"/>
      </w:divBdr>
      <w:divsChild>
        <w:div w:id="12657628">
          <w:marLeft w:val="0"/>
          <w:marRight w:val="0"/>
          <w:marTop w:val="0"/>
          <w:marBottom w:val="0"/>
          <w:divBdr>
            <w:top w:val="none" w:sz="0" w:space="0" w:color="auto"/>
            <w:left w:val="none" w:sz="0" w:space="0" w:color="auto"/>
            <w:bottom w:val="none" w:sz="0" w:space="0" w:color="auto"/>
            <w:right w:val="none" w:sz="0" w:space="0" w:color="auto"/>
          </w:divBdr>
          <w:divsChild>
            <w:div w:id="1729576347">
              <w:marLeft w:val="0"/>
              <w:marRight w:val="0"/>
              <w:marTop w:val="0"/>
              <w:marBottom w:val="0"/>
              <w:divBdr>
                <w:top w:val="none" w:sz="0" w:space="0" w:color="auto"/>
                <w:left w:val="none" w:sz="0" w:space="0" w:color="auto"/>
                <w:bottom w:val="none" w:sz="0" w:space="0" w:color="auto"/>
                <w:right w:val="none" w:sz="0" w:space="0" w:color="auto"/>
              </w:divBdr>
              <w:divsChild>
                <w:div w:id="606735263">
                  <w:marLeft w:val="0"/>
                  <w:marRight w:val="0"/>
                  <w:marTop w:val="0"/>
                  <w:marBottom w:val="0"/>
                  <w:divBdr>
                    <w:top w:val="none" w:sz="0" w:space="0" w:color="auto"/>
                    <w:left w:val="none" w:sz="0" w:space="0" w:color="auto"/>
                    <w:bottom w:val="none" w:sz="0" w:space="0" w:color="auto"/>
                    <w:right w:val="none" w:sz="0" w:space="0" w:color="auto"/>
                  </w:divBdr>
                  <w:divsChild>
                    <w:div w:id="744256651">
                      <w:marLeft w:val="0"/>
                      <w:marRight w:val="0"/>
                      <w:marTop w:val="0"/>
                      <w:marBottom w:val="0"/>
                      <w:divBdr>
                        <w:top w:val="none" w:sz="0" w:space="0" w:color="auto"/>
                        <w:left w:val="none" w:sz="0" w:space="0" w:color="auto"/>
                        <w:bottom w:val="none" w:sz="0" w:space="0" w:color="auto"/>
                        <w:right w:val="none" w:sz="0" w:space="0" w:color="auto"/>
                      </w:divBdr>
                      <w:divsChild>
                        <w:div w:id="1717467539">
                          <w:marLeft w:val="0"/>
                          <w:marRight w:val="0"/>
                          <w:marTop w:val="0"/>
                          <w:marBottom w:val="0"/>
                          <w:divBdr>
                            <w:top w:val="none" w:sz="0" w:space="0" w:color="auto"/>
                            <w:left w:val="none" w:sz="0" w:space="0" w:color="auto"/>
                            <w:bottom w:val="none" w:sz="0" w:space="0" w:color="auto"/>
                            <w:right w:val="none" w:sz="0" w:space="0" w:color="auto"/>
                          </w:divBdr>
                          <w:divsChild>
                            <w:div w:id="2113745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801548">
      <w:bodyDiv w:val="1"/>
      <w:marLeft w:val="0"/>
      <w:marRight w:val="0"/>
      <w:marTop w:val="0"/>
      <w:marBottom w:val="0"/>
      <w:divBdr>
        <w:top w:val="none" w:sz="0" w:space="0" w:color="auto"/>
        <w:left w:val="none" w:sz="0" w:space="0" w:color="auto"/>
        <w:bottom w:val="none" w:sz="0" w:space="0" w:color="auto"/>
        <w:right w:val="none" w:sz="0" w:space="0" w:color="auto"/>
      </w:divBdr>
      <w:divsChild>
        <w:div w:id="1570379337">
          <w:marLeft w:val="0"/>
          <w:marRight w:val="0"/>
          <w:marTop w:val="0"/>
          <w:marBottom w:val="0"/>
          <w:divBdr>
            <w:top w:val="none" w:sz="0" w:space="0" w:color="auto"/>
            <w:left w:val="none" w:sz="0" w:space="0" w:color="auto"/>
            <w:bottom w:val="none" w:sz="0" w:space="0" w:color="auto"/>
            <w:right w:val="none" w:sz="0" w:space="0" w:color="auto"/>
          </w:divBdr>
          <w:divsChild>
            <w:div w:id="1924952348">
              <w:marLeft w:val="0"/>
              <w:marRight w:val="0"/>
              <w:marTop w:val="0"/>
              <w:marBottom w:val="0"/>
              <w:divBdr>
                <w:top w:val="none" w:sz="0" w:space="0" w:color="auto"/>
                <w:left w:val="none" w:sz="0" w:space="0" w:color="auto"/>
                <w:bottom w:val="none" w:sz="0" w:space="0" w:color="auto"/>
                <w:right w:val="none" w:sz="0" w:space="0" w:color="auto"/>
              </w:divBdr>
              <w:divsChild>
                <w:div w:id="1861555">
                  <w:marLeft w:val="0"/>
                  <w:marRight w:val="0"/>
                  <w:marTop w:val="0"/>
                  <w:marBottom w:val="0"/>
                  <w:divBdr>
                    <w:top w:val="none" w:sz="0" w:space="0" w:color="auto"/>
                    <w:left w:val="none" w:sz="0" w:space="0" w:color="auto"/>
                    <w:bottom w:val="none" w:sz="0" w:space="0" w:color="auto"/>
                    <w:right w:val="none" w:sz="0" w:space="0" w:color="auto"/>
                  </w:divBdr>
                  <w:divsChild>
                    <w:div w:id="88063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921419">
          <w:marLeft w:val="0"/>
          <w:marRight w:val="0"/>
          <w:marTop w:val="0"/>
          <w:marBottom w:val="0"/>
          <w:divBdr>
            <w:top w:val="none" w:sz="0" w:space="0" w:color="auto"/>
            <w:left w:val="none" w:sz="0" w:space="0" w:color="auto"/>
            <w:bottom w:val="none" w:sz="0" w:space="0" w:color="auto"/>
            <w:right w:val="none" w:sz="0" w:space="0" w:color="auto"/>
          </w:divBdr>
          <w:divsChild>
            <w:div w:id="710618789">
              <w:marLeft w:val="0"/>
              <w:marRight w:val="0"/>
              <w:marTop w:val="0"/>
              <w:marBottom w:val="0"/>
              <w:divBdr>
                <w:top w:val="none" w:sz="0" w:space="0" w:color="auto"/>
                <w:left w:val="none" w:sz="0" w:space="0" w:color="auto"/>
                <w:bottom w:val="none" w:sz="0" w:space="0" w:color="auto"/>
                <w:right w:val="none" w:sz="0" w:space="0" w:color="auto"/>
              </w:divBdr>
              <w:divsChild>
                <w:div w:id="1752433105">
                  <w:marLeft w:val="0"/>
                  <w:marRight w:val="0"/>
                  <w:marTop w:val="0"/>
                  <w:marBottom w:val="0"/>
                  <w:divBdr>
                    <w:top w:val="none" w:sz="0" w:space="0" w:color="auto"/>
                    <w:left w:val="none" w:sz="0" w:space="0" w:color="auto"/>
                    <w:bottom w:val="none" w:sz="0" w:space="0" w:color="auto"/>
                    <w:right w:val="none" w:sz="0" w:space="0" w:color="auto"/>
                  </w:divBdr>
                  <w:divsChild>
                    <w:div w:id="1995529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8629891">
      <w:bodyDiv w:val="1"/>
      <w:marLeft w:val="0"/>
      <w:marRight w:val="0"/>
      <w:marTop w:val="0"/>
      <w:marBottom w:val="0"/>
      <w:divBdr>
        <w:top w:val="none" w:sz="0" w:space="0" w:color="auto"/>
        <w:left w:val="none" w:sz="0" w:space="0" w:color="auto"/>
        <w:bottom w:val="none" w:sz="0" w:space="0" w:color="auto"/>
        <w:right w:val="none" w:sz="0" w:space="0" w:color="auto"/>
      </w:divBdr>
    </w:div>
    <w:div w:id="1414350505">
      <w:bodyDiv w:val="1"/>
      <w:marLeft w:val="0"/>
      <w:marRight w:val="0"/>
      <w:marTop w:val="0"/>
      <w:marBottom w:val="0"/>
      <w:divBdr>
        <w:top w:val="none" w:sz="0" w:space="0" w:color="auto"/>
        <w:left w:val="none" w:sz="0" w:space="0" w:color="auto"/>
        <w:bottom w:val="none" w:sz="0" w:space="0" w:color="auto"/>
        <w:right w:val="none" w:sz="0" w:space="0" w:color="auto"/>
      </w:divBdr>
    </w:div>
    <w:div w:id="1434126103">
      <w:bodyDiv w:val="1"/>
      <w:marLeft w:val="0"/>
      <w:marRight w:val="0"/>
      <w:marTop w:val="0"/>
      <w:marBottom w:val="0"/>
      <w:divBdr>
        <w:top w:val="none" w:sz="0" w:space="0" w:color="auto"/>
        <w:left w:val="none" w:sz="0" w:space="0" w:color="auto"/>
        <w:bottom w:val="none" w:sz="0" w:space="0" w:color="auto"/>
        <w:right w:val="none" w:sz="0" w:space="0" w:color="auto"/>
      </w:divBdr>
    </w:div>
    <w:div w:id="1452093850">
      <w:bodyDiv w:val="1"/>
      <w:marLeft w:val="0"/>
      <w:marRight w:val="0"/>
      <w:marTop w:val="0"/>
      <w:marBottom w:val="0"/>
      <w:divBdr>
        <w:top w:val="none" w:sz="0" w:space="0" w:color="auto"/>
        <w:left w:val="none" w:sz="0" w:space="0" w:color="auto"/>
        <w:bottom w:val="none" w:sz="0" w:space="0" w:color="auto"/>
        <w:right w:val="none" w:sz="0" w:space="0" w:color="auto"/>
      </w:divBdr>
    </w:div>
    <w:div w:id="1501238454">
      <w:bodyDiv w:val="1"/>
      <w:marLeft w:val="0"/>
      <w:marRight w:val="0"/>
      <w:marTop w:val="0"/>
      <w:marBottom w:val="0"/>
      <w:divBdr>
        <w:top w:val="none" w:sz="0" w:space="0" w:color="auto"/>
        <w:left w:val="none" w:sz="0" w:space="0" w:color="auto"/>
        <w:bottom w:val="none" w:sz="0" w:space="0" w:color="auto"/>
        <w:right w:val="none" w:sz="0" w:space="0" w:color="auto"/>
      </w:divBdr>
    </w:div>
    <w:div w:id="1521042479">
      <w:bodyDiv w:val="1"/>
      <w:marLeft w:val="0"/>
      <w:marRight w:val="0"/>
      <w:marTop w:val="0"/>
      <w:marBottom w:val="0"/>
      <w:divBdr>
        <w:top w:val="none" w:sz="0" w:space="0" w:color="auto"/>
        <w:left w:val="none" w:sz="0" w:space="0" w:color="auto"/>
        <w:bottom w:val="none" w:sz="0" w:space="0" w:color="auto"/>
        <w:right w:val="none" w:sz="0" w:space="0" w:color="auto"/>
      </w:divBdr>
    </w:div>
    <w:div w:id="1556309916">
      <w:bodyDiv w:val="1"/>
      <w:marLeft w:val="0"/>
      <w:marRight w:val="0"/>
      <w:marTop w:val="0"/>
      <w:marBottom w:val="0"/>
      <w:divBdr>
        <w:top w:val="none" w:sz="0" w:space="0" w:color="auto"/>
        <w:left w:val="none" w:sz="0" w:space="0" w:color="auto"/>
        <w:bottom w:val="none" w:sz="0" w:space="0" w:color="auto"/>
        <w:right w:val="none" w:sz="0" w:space="0" w:color="auto"/>
      </w:divBdr>
    </w:div>
    <w:div w:id="1558512207">
      <w:bodyDiv w:val="1"/>
      <w:marLeft w:val="0"/>
      <w:marRight w:val="0"/>
      <w:marTop w:val="0"/>
      <w:marBottom w:val="0"/>
      <w:divBdr>
        <w:top w:val="none" w:sz="0" w:space="0" w:color="auto"/>
        <w:left w:val="none" w:sz="0" w:space="0" w:color="auto"/>
        <w:bottom w:val="none" w:sz="0" w:space="0" w:color="auto"/>
        <w:right w:val="none" w:sz="0" w:space="0" w:color="auto"/>
      </w:divBdr>
    </w:div>
    <w:div w:id="1581141550">
      <w:bodyDiv w:val="1"/>
      <w:marLeft w:val="0"/>
      <w:marRight w:val="0"/>
      <w:marTop w:val="0"/>
      <w:marBottom w:val="0"/>
      <w:divBdr>
        <w:top w:val="none" w:sz="0" w:space="0" w:color="auto"/>
        <w:left w:val="none" w:sz="0" w:space="0" w:color="auto"/>
        <w:bottom w:val="none" w:sz="0" w:space="0" w:color="auto"/>
        <w:right w:val="none" w:sz="0" w:space="0" w:color="auto"/>
      </w:divBdr>
    </w:div>
    <w:div w:id="1601330568">
      <w:bodyDiv w:val="1"/>
      <w:marLeft w:val="0"/>
      <w:marRight w:val="0"/>
      <w:marTop w:val="0"/>
      <w:marBottom w:val="0"/>
      <w:divBdr>
        <w:top w:val="none" w:sz="0" w:space="0" w:color="auto"/>
        <w:left w:val="none" w:sz="0" w:space="0" w:color="auto"/>
        <w:bottom w:val="none" w:sz="0" w:space="0" w:color="auto"/>
        <w:right w:val="none" w:sz="0" w:space="0" w:color="auto"/>
      </w:divBdr>
    </w:div>
    <w:div w:id="1650211956">
      <w:bodyDiv w:val="1"/>
      <w:marLeft w:val="0"/>
      <w:marRight w:val="0"/>
      <w:marTop w:val="0"/>
      <w:marBottom w:val="0"/>
      <w:divBdr>
        <w:top w:val="none" w:sz="0" w:space="0" w:color="auto"/>
        <w:left w:val="none" w:sz="0" w:space="0" w:color="auto"/>
        <w:bottom w:val="none" w:sz="0" w:space="0" w:color="auto"/>
        <w:right w:val="none" w:sz="0" w:space="0" w:color="auto"/>
      </w:divBdr>
    </w:div>
    <w:div w:id="1723476547">
      <w:bodyDiv w:val="1"/>
      <w:marLeft w:val="0"/>
      <w:marRight w:val="0"/>
      <w:marTop w:val="0"/>
      <w:marBottom w:val="0"/>
      <w:divBdr>
        <w:top w:val="none" w:sz="0" w:space="0" w:color="auto"/>
        <w:left w:val="none" w:sz="0" w:space="0" w:color="auto"/>
        <w:bottom w:val="none" w:sz="0" w:space="0" w:color="auto"/>
        <w:right w:val="none" w:sz="0" w:space="0" w:color="auto"/>
      </w:divBdr>
      <w:divsChild>
        <w:div w:id="1239830249">
          <w:marLeft w:val="0"/>
          <w:marRight w:val="0"/>
          <w:marTop w:val="0"/>
          <w:marBottom w:val="0"/>
          <w:divBdr>
            <w:top w:val="none" w:sz="0" w:space="0" w:color="auto"/>
            <w:left w:val="none" w:sz="0" w:space="0" w:color="auto"/>
            <w:bottom w:val="none" w:sz="0" w:space="0" w:color="auto"/>
            <w:right w:val="none" w:sz="0" w:space="0" w:color="auto"/>
          </w:divBdr>
          <w:divsChild>
            <w:div w:id="1679427486">
              <w:marLeft w:val="0"/>
              <w:marRight w:val="0"/>
              <w:marTop w:val="0"/>
              <w:marBottom w:val="0"/>
              <w:divBdr>
                <w:top w:val="none" w:sz="0" w:space="0" w:color="auto"/>
                <w:left w:val="none" w:sz="0" w:space="0" w:color="auto"/>
                <w:bottom w:val="none" w:sz="0" w:space="0" w:color="auto"/>
                <w:right w:val="none" w:sz="0" w:space="0" w:color="auto"/>
              </w:divBdr>
              <w:divsChild>
                <w:div w:id="1728869577">
                  <w:marLeft w:val="0"/>
                  <w:marRight w:val="0"/>
                  <w:marTop w:val="0"/>
                  <w:marBottom w:val="0"/>
                  <w:divBdr>
                    <w:top w:val="none" w:sz="0" w:space="0" w:color="auto"/>
                    <w:left w:val="none" w:sz="0" w:space="0" w:color="auto"/>
                    <w:bottom w:val="none" w:sz="0" w:space="0" w:color="auto"/>
                    <w:right w:val="none" w:sz="0" w:space="0" w:color="auto"/>
                  </w:divBdr>
                  <w:divsChild>
                    <w:div w:id="248271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363491">
          <w:marLeft w:val="0"/>
          <w:marRight w:val="0"/>
          <w:marTop w:val="0"/>
          <w:marBottom w:val="0"/>
          <w:divBdr>
            <w:top w:val="none" w:sz="0" w:space="0" w:color="auto"/>
            <w:left w:val="none" w:sz="0" w:space="0" w:color="auto"/>
            <w:bottom w:val="none" w:sz="0" w:space="0" w:color="auto"/>
            <w:right w:val="none" w:sz="0" w:space="0" w:color="auto"/>
          </w:divBdr>
          <w:divsChild>
            <w:div w:id="1008681493">
              <w:marLeft w:val="0"/>
              <w:marRight w:val="0"/>
              <w:marTop w:val="0"/>
              <w:marBottom w:val="0"/>
              <w:divBdr>
                <w:top w:val="none" w:sz="0" w:space="0" w:color="auto"/>
                <w:left w:val="none" w:sz="0" w:space="0" w:color="auto"/>
                <w:bottom w:val="none" w:sz="0" w:space="0" w:color="auto"/>
                <w:right w:val="none" w:sz="0" w:space="0" w:color="auto"/>
              </w:divBdr>
              <w:divsChild>
                <w:div w:id="154419676">
                  <w:marLeft w:val="0"/>
                  <w:marRight w:val="0"/>
                  <w:marTop w:val="0"/>
                  <w:marBottom w:val="0"/>
                  <w:divBdr>
                    <w:top w:val="none" w:sz="0" w:space="0" w:color="auto"/>
                    <w:left w:val="none" w:sz="0" w:space="0" w:color="auto"/>
                    <w:bottom w:val="none" w:sz="0" w:space="0" w:color="auto"/>
                    <w:right w:val="none" w:sz="0" w:space="0" w:color="auto"/>
                  </w:divBdr>
                  <w:divsChild>
                    <w:div w:id="1736665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3185375">
      <w:bodyDiv w:val="1"/>
      <w:marLeft w:val="0"/>
      <w:marRight w:val="0"/>
      <w:marTop w:val="0"/>
      <w:marBottom w:val="0"/>
      <w:divBdr>
        <w:top w:val="none" w:sz="0" w:space="0" w:color="auto"/>
        <w:left w:val="none" w:sz="0" w:space="0" w:color="auto"/>
        <w:bottom w:val="none" w:sz="0" w:space="0" w:color="auto"/>
        <w:right w:val="none" w:sz="0" w:space="0" w:color="auto"/>
      </w:divBdr>
    </w:div>
    <w:div w:id="1813670957">
      <w:bodyDiv w:val="1"/>
      <w:marLeft w:val="0"/>
      <w:marRight w:val="0"/>
      <w:marTop w:val="0"/>
      <w:marBottom w:val="0"/>
      <w:divBdr>
        <w:top w:val="none" w:sz="0" w:space="0" w:color="auto"/>
        <w:left w:val="none" w:sz="0" w:space="0" w:color="auto"/>
        <w:bottom w:val="none" w:sz="0" w:space="0" w:color="auto"/>
        <w:right w:val="none" w:sz="0" w:space="0" w:color="auto"/>
      </w:divBdr>
    </w:div>
    <w:div w:id="1869446319">
      <w:bodyDiv w:val="1"/>
      <w:marLeft w:val="0"/>
      <w:marRight w:val="0"/>
      <w:marTop w:val="0"/>
      <w:marBottom w:val="0"/>
      <w:divBdr>
        <w:top w:val="none" w:sz="0" w:space="0" w:color="auto"/>
        <w:left w:val="none" w:sz="0" w:space="0" w:color="auto"/>
        <w:bottom w:val="none" w:sz="0" w:space="0" w:color="auto"/>
        <w:right w:val="none" w:sz="0" w:space="0" w:color="auto"/>
      </w:divBdr>
    </w:div>
    <w:div w:id="1900431818">
      <w:bodyDiv w:val="1"/>
      <w:marLeft w:val="0"/>
      <w:marRight w:val="0"/>
      <w:marTop w:val="0"/>
      <w:marBottom w:val="0"/>
      <w:divBdr>
        <w:top w:val="none" w:sz="0" w:space="0" w:color="auto"/>
        <w:left w:val="none" w:sz="0" w:space="0" w:color="auto"/>
        <w:bottom w:val="none" w:sz="0" w:space="0" w:color="auto"/>
        <w:right w:val="none" w:sz="0" w:space="0" w:color="auto"/>
      </w:divBdr>
    </w:div>
    <w:div w:id="1922712343">
      <w:bodyDiv w:val="1"/>
      <w:marLeft w:val="0"/>
      <w:marRight w:val="0"/>
      <w:marTop w:val="0"/>
      <w:marBottom w:val="0"/>
      <w:divBdr>
        <w:top w:val="none" w:sz="0" w:space="0" w:color="auto"/>
        <w:left w:val="none" w:sz="0" w:space="0" w:color="auto"/>
        <w:bottom w:val="none" w:sz="0" w:space="0" w:color="auto"/>
        <w:right w:val="none" w:sz="0" w:space="0" w:color="auto"/>
      </w:divBdr>
    </w:div>
    <w:div w:id="1969703780">
      <w:bodyDiv w:val="1"/>
      <w:marLeft w:val="0"/>
      <w:marRight w:val="0"/>
      <w:marTop w:val="0"/>
      <w:marBottom w:val="0"/>
      <w:divBdr>
        <w:top w:val="none" w:sz="0" w:space="0" w:color="auto"/>
        <w:left w:val="none" w:sz="0" w:space="0" w:color="auto"/>
        <w:bottom w:val="none" w:sz="0" w:space="0" w:color="auto"/>
        <w:right w:val="none" w:sz="0" w:space="0" w:color="auto"/>
      </w:divBdr>
    </w:div>
    <w:div w:id="2024621523">
      <w:bodyDiv w:val="1"/>
      <w:marLeft w:val="0"/>
      <w:marRight w:val="0"/>
      <w:marTop w:val="0"/>
      <w:marBottom w:val="0"/>
      <w:divBdr>
        <w:top w:val="none" w:sz="0" w:space="0" w:color="auto"/>
        <w:left w:val="none" w:sz="0" w:space="0" w:color="auto"/>
        <w:bottom w:val="none" w:sz="0" w:space="0" w:color="auto"/>
        <w:right w:val="none" w:sz="0" w:space="0" w:color="auto"/>
      </w:divBdr>
    </w:div>
    <w:div w:id="2076080540">
      <w:bodyDiv w:val="1"/>
      <w:marLeft w:val="0"/>
      <w:marRight w:val="0"/>
      <w:marTop w:val="0"/>
      <w:marBottom w:val="0"/>
      <w:divBdr>
        <w:top w:val="none" w:sz="0" w:space="0" w:color="auto"/>
        <w:left w:val="none" w:sz="0" w:space="0" w:color="auto"/>
        <w:bottom w:val="none" w:sz="0" w:space="0" w:color="auto"/>
        <w:right w:val="none" w:sz="0" w:space="0" w:color="auto"/>
      </w:divBdr>
    </w:div>
    <w:div w:id="2091004461">
      <w:bodyDiv w:val="1"/>
      <w:marLeft w:val="0"/>
      <w:marRight w:val="0"/>
      <w:marTop w:val="0"/>
      <w:marBottom w:val="0"/>
      <w:divBdr>
        <w:top w:val="none" w:sz="0" w:space="0" w:color="auto"/>
        <w:left w:val="none" w:sz="0" w:space="0" w:color="auto"/>
        <w:bottom w:val="none" w:sz="0" w:space="0" w:color="auto"/>
        <w:right w:val="none" w:sz="0" w:space="0" w:color="auto"/>
      </w:divBdr>
      <w:divsChild>
        <w:div w:id="1651248377">
          <w:marLeft w:val="0"/>
          <w:marRight w:val="0"/>
          <w:marTop w:val="0"/>
          <w:marBottom w:val="0"/>
          <w:divBdr>
            <w:top w:val="none" w:sz="0" w:space="0" w:color="auto"/>
            <w:left w:val="none" w:sz="0" w:space="0" w:color="auto"/>
            <w:bottom w:val="none" w:sz="0" w:space="0" w:color="auto"/>
            <w:right w:val="none" w:sz="0" w:space="0" w:color="auto"/>
          </w:divBdr>
        </w:div>
        <w:div w:id="1159005851">
          <w:marLeft w:val="0"/>
          <w:marRight w:val="0"/>
          <w:marTop w:val="0"/>
          <w:marBottom w:val="0"/>
          <w:divBdr>
            <w:top w:val="none" w:sz="0" w:space="0" w:color="auto"/>
            <w:left w:val="none" w:sz="0" w:space="0" w:color="auto"/>
            <w:bottom w:val="none" w:sz="0" w:space="0" w:color="auto"/>
            <w:right w:val="none" w:sz="0" w:space="0" w:color="auto"/>
          </w:divBdr>
        </w:div>
      </w:divsChild>
    </w:div>
    <w:div w:id="2111317536">
      <w:bodyDiv w:val="1"/>
      <w:marLeft w:val="0"/>
      <w:marRight w:val="0"/>
      <w:marTop w:val="0"/>
      <w:marBottom w:val="0"/>
      <w:divBdr>
        <w:top w:val="none" w:sz="0" w:space="0" w:color="auto"/>
        <w:left w:val="none" w:sz="0" w:space="0" w:color="auto"/>
        <w:bottom w:val="none" w:sz="0" w:space="0" w:color="auto"/>
        <w:right w:val="none" w:sz="0" w:space="0" w:color="auto"/>
      </w:divBdr>
    </w:div>
    <w:div w:id="2116820711">
      <w:bodyDiv w:val="1"/>
      <w:marLeft w:val="0"/>
      <w:marRight w:val="0"/>
      <w:marTop w:val="0"/>
      <w:marBottom w:val="0"/>
      <w:divBdr>
        <w:top w:val="none" w:sz="0" w:space="0" w:color="auto"/>
        <w:left w:val="none" w:sz="0" w:space="0" w:color="auto"/>
        <w:bottom w:val="none" w:sz="0" w:space="0" w:color="auto"/>
        <w:right w:val="none" w:sz="0" w:space="0" w:color="auto"/>
      </w:divBdr>
    </w:div>
    <w:div w:id="2117822282">
      <w:bodyDiv w:val="1"/>
      <w:marLeft w:val="0"/>
      <w:marRight w:val="0"/>
      <w:marTop w:val="0"/>
      <w:marBottom w:val="0"/>
      <w:divBdr>
        <w:top w:val="none" w:sz="0" w:space="0" w:color="auto"/>
        <w:left w:val="none" w:sz="0" w:space="0" w:color="auto"/>
        <w:bottom w:val="none" w:sz="0" w:space="0" w:color="auto"/>
        <w:right w:val="none" w:sz="0" w:space="0" w:color="auto"/>
      </w:divBdr>
      <w:divsChild>
        <w:div w:id="1869027037">
          <w:marLeft w:val="0"/>
          <w:marRight w:val="0"/>
          <w:marTop w:val="0"/>
          <w:marBottom w:val="0"/>
          <w:divBdr>
            <w:top w:val="none" w:sz="0" w:space="0" w:color="auto"/>
            <w:left w:val="none" w:sz="0" w:space="0" w:color="auto"/>
            <w:bottom w:val="none" w:sz="0" w:space="0" w:color="auto"/>
            <w:right w:val="none" w:sz="0" w:space="0" w:color="auto"/>
          </w:divBdr>
        </w:div>
        <w:div w:id="296031622">
          <w:marLeft w:val="0"/>
          <w:marRight w:val="0"/>
          <w:marTop w:val="0"/>
          <w:marBottom w:val="0"/>
          <w:divBdr>
            <w:top w:val="none" w:sz="0" w:space="0" w:color="auto"/>
            <w:left w:val="none" w:sz="0" w:space="0" w:color="auto"/>
            <w:bottom w:val="none" w:sz="0" w:space="0" w:color="auto"/>
            <w:right w:val="none" w:sz="0" w:space="0" w:color="auto"/>
          </w:divBdr>
        </w:div>
        <w:div w:id="1217428957">
          <w:marLeft w:val="0"/>
          <w:marRight w:val="0"/>
          <w:marTop w:val="0"/>
          <w:marBottom w:val="0"/>
          <w:divBdr>
            <w:top w:val="none" w:sz="0" w:space="0" w:color="auto"/>
            <w:left w:val="none" w:sz="0" w:space="0" w:color="auto"/>
            <w:bottom w:val="none" w:sz="0" w:space="0" w:color="auto"/>
            <w:right w:val="none" w:sz="0" w:space="0" w:color="auto"/>
          </w:divBdr>
        </w:div>
        <w:div w:id="937639997">
          <w:marLeft w:val="0"/>
          <w:marRight w:val="0"/>
          <w:marTop w:val="0"/>
          <w:marBottom w:val="0"/>
          <w:divBdr>
            <w:top w:val="none" w:sz="0" w:space="0" w:color="auto"/>
            <w:left w:val="none" w:sz="0" w:space="0" w:color="auto"/>
            <w:bottom w:val="none" w:sz="0" w:space="0" w:color="auto"/>
            <w:right w:val="none" w:sz="0" w:space="0" w:color="auto"/>
          </w:divBdr>
        </w:div>
      </w:divsChild>
    </w:div>
    <w:div w:id="2140680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ivot.quebec/2022/01/05/le-bitcoin-a-consomme-autant-delectricite-que-la-suede-en-2021/" TargetMode="External"/><Relationship Id="rId13" Type="http://schemas.openxmlformats.org/officeDocument/2006/relationships/hyperlink" Target="https://www.hellocarbo.com/blog/communaute/impact-environnemental-cryptomonnaie/" TargetMode="External"/><Relationship Id="rId3" Type="http://schemas.openxmlformats.org/officeDocument/2006/relationships/settings" Target="settings.xml"/><Relationship Id="rId7" Type="http://schemas.openxmlformats.org/officeDocument/2006/relationships/hyperlink" Target="https://www.developpez.com/actu/329907/Le-bitcoin-a-consomme-plus-de-134-TWh-en-2021-ce-qui-est-comparable-a-l-energie-electrique-consommee-par-un-pays-comme-l-Argentine/" TargetMode="External"/><Relationship Id="rId12" Type="http://schemas.openxmlformats.org/officeDocument/2006/relationships/hyperlink" Target="https://www.developpez.com/actu/329907/Le-bitcoin-a-consomme-plus-de-134-TWh-en-2021-ce-qui-est-comparable-a-l-energie-electrique-consommee-par-un-pays-comme-l-Argentine/"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developpez.com/actu/329907/Le-bitcoin-a-consomme-plus-de-134-TWh-en-2021-ce-qui-est-comparable-a-l-energie-electrique-consommee-par-un-pays-comme-l-Argentine/"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selectra.info/energie/actualites/insolite/bitcoin-consommation-electricite" TargetMode="External"/><Relationship Id="rId4" Type="http://schemas.openxmlformats.org/officeDocument/2006/relationships/webSettings" Target="webSettings.xml"/><Relationship Id="rId9" Type="http://schemas.openxmlformats.org/officeDocument/2006/relationships/hyperlink" Target="https://www.hellocarbo.com/blog/communaute/impact-environnemental-cryptomonnaie/" TargetMode="External"/><Relationship Id="rId14" Type="http://schemas.openxmlformats.org/officeDocument/2006/relationships/hyperlink" Target="https://selectra.info/energie/actualites/insolite/bitcoin-consommation-electricite"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949</Words>
  <Characters>5223</Characters>
  <Application>Microsoft Office Word</Application>
  <DocSecurity>0</DocSecurity>
  <Lines>43</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Georges Cherry</dc:creator>
  <cp:keywords/>
  <dc:description/>
  <cp:lastModifiedBy>Georges Cherry</cp:lastModifiedBy>
  <cp:revision>3</cp:revision>
  <cp:lastPrinted>2024-10-21T07:08:00Z</cp:lastPrinted>
  <dcterms:created xsi:type="dcterms:W3CDTF">2024-11-16T12:42:00Z</dcterms:created>
  <dcterms:modified xsi:type="dcterms:W3CDTF">2024-11-16T12:42:00Z</dcterms:modified>
</cp:coreProperties>
</file>