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7513C" w14:textId="3F9B6E3C" w:rsidR="00620090" w:rsidRPr="00620090" w:rsidRDefault="00620090" w:rsidP="00620090">
      <w:pPr>
        <w:pStyle w:val="Titre1"/>
      </w:pPr>
      <w:r>
        <w:t>I</w:t>
      </w:r>
      <w:r w:rsidRPr="00620090">
        <w:t>ndicateurs de performance pour un système d’information</w:t>
      </w:r>
    </w:p>
    <w:p w14:paraId="0194308F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Disponibilité (</w:t>
      </w:r>
      <w:proofErr w:type="spellStart"/>
      <w:r w:rsidRPr="00620090">
        <w:rPr>
          <w:b/>
          <w:bCs/>
        </w:rPr>
        <w:t>Availability</w:t>
      </w:r>
      <w:proofErr w:type="spellEnd"/>
      <w:r w:rsidRPr="00620090">
        <w:rPr>
          <w:b/>
          <w:bCs/>
        </w:rPr>
        <w:t>)</w:t>
      </w:r>
      <w:r w:rsidRPr="00620090">
        <w:t xml:space="preserve"> : Mesure le pourcentage de temps pendant lequel le système d’information est opérationnel et accessible aux utilisateurs. Une haute disponibilité est essentielle pour assurer un service continu.</w:t>
      </w:r>
    </w:p>
    <w:p w14:paraId="2D17958C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Temps de réponse (Response Time)</w:t>
      </w:r>
      <w:r w:rsidRPr="00620090">
        <w:t xml:space="preserve"> : Temps nécessaire pour qu’un système réponde à une demande utilisateur. Plus le temps de réponse est court, meilleure est l'expérience utilisateur.</w:t>
      </w:r>
    </w:p>
    <w:p w14:paraId="7CD0ED28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Taux de satisfaction des utilisateurs (User Satisfaction Rate)</w:t>
      </w:r>
      <w:r w:rsidRPr="00620090">
        <w:t xml:space="preserve"> : Pourcentage d’utilisateurs satisfaits du système, souvent mesuré par des enquêtes ou des évaluations de feedback.</w:t>
      </w:r>
    </w:p>
    <w:p w14:paraId="7626FFF1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Taux d'erreurs (</w:t>
      </w:r>
      <w:proofErr w:type="spellStart"/>
      <w:r w:rsidRPr="00620090">
        <w:rPr>
          <w:b/>
          <w:bCs/>
        </w:rPr>
        <w:t>Error</w:t>
      </w:r>
      <w:proofErr w:type="spellEnd"/>
      <w:r w:rsidRPr="00620090">
        <w:rPr>
          <w:b/>
          <w:bCs/>
        </w:rPr>
        <w:t xml:space="preserve"> Rate)</w:t>
      </w:r>
      <w:r w:rsidRPr="00620090">
        <w:t xml:space="preserve"> : Pourcentage d’opérations échouées dans le système. Un taux d’erreur élevé peut indiquer des problèmes de fiabilité ou de stabilité.</w:t>
      </w:r>
    </w:p>
    <w:p w14:paraId="5135B211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Temps moyen de résolution des incidents (</w:t>
      </w:r>
      <w:proofErr w:type="spellStart"/>
      <w:r w:rsidRPr="00620090">
        <w:rPr>
          <w:b/>
          <w:bCs/>
        </w:rPr>
        <w:t>Mean</w:t>
      </w:r>
      <w:proofErr w:type="spellEnd"/>
      <w:r w:rsidRPr="00620090">
        <w:rPr>
          <w:b/>
          <w:bCs/>
        </w:rPr>
        <w:t xml:space="preserve"> Time to </w:t>
      </w:r>
      <w:proofErr w:type="spellStart"/>
      <w:r w:rsidRPr="00620090">
        <w:rPr>
          <w:b/>
          <w:bCs/>
        </w:rPr>
        <w:t>Resolve</w:t>
      </w:r>
      <w:proofErr w:type="spellEnd"/>
      <w:r w:rsidRPr="00620090">
        <w:rPr>
          <w:b/>
          <w:bCs/>
        </w:rPr>
        <w:t xml:space="preserve"> - MTTR)</w:t>
      </w:r>
      <w:r w:rsidRPr="00620090">
        <w:t xml:space="preserve"> : Temps moyen nécessaire pour résoudre un incident après son signalement. Un MTTR faible indique une efficacité dans la gestion des incidents.</w:t>
      </w:r>
    </w:p>
    <w:p w14:paraId="13FD1736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Temps moyen avant défaillance (</w:t>
      </w:r>
      <w:proofErr w:type="spellStart"/>
      <w:r w:rsidRPr="00620090">
        <w:rPr>
          <w:b/>
          <w:bCs/>
        </w:rPr>
        <w:t>Mean</w:t>
      </w:r>
      <w:proofErr w:type="spellEnd"/>
      <w:r w:rsidRPr="00620090">
        <w:rPr>
          <w:b/>
          <w:bCs/>
        </w:rPr>
        <w:t xml:space="preserve"> Time </w:t>
      </w:r>
      <w:proofErr w:type="spellStart"/>
      <w:r w:rsidRPr="00620090">
        <w:rPr>
          <w:b/>
          <w:bCs/>
        </w:rPr>
        <w:t>Between</w:t>
      </w:r>
      <w:proofErr w:type="spellEnd"/>
      <w:r w:rsidRPr="00620090">
        <w:rPr>
          <w:b/>
          <w:bCs/>
        </w:rPr>
        <w:t xml:space="preserve"> </w:t>
      </w:r>
      <w:proofErr w:type="spellStart"/>
      <w:r w:rsidRPr="00620090">
        <w:rPr>
          <w:b/>
          <w:bCs/>
        </w:rPr>
        <w:t>Failures</w:t>
      </w:r>
      <w:proofErr w:type="spellEnd"/>
      <w:r w:rsidRPr="00620090">
        <w:rPr>
          <w:b/>
          <w:bCs/>
        </w:rPr>
        <w:t xml:space="preserve"> - MTBF)</w:t>
      </w:r>
      <w:r w:rsidRPr="00620090">
        <w:t xml:space="preserve"> : Temps moyen entre deux défaillances du système. Un MTBF élevé est le signe d’une bonne fiabilité.</w:t>
      </w:r>
    </w:p>
    <w:p w14:paraId="6F702EB5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Coût par transaction (</w:t>
      </w:r>
      <w:proofErr w:type="spellStart"/>
      <w:r w:rsidRPr="00620090">
        <w:rPr>
          <w:b/>
          <w:bCs/>
        </w:rPr>
        <w:t>Cost</w:t>
      </w:r>
      <w:proofErr w:type="spellEnd"/>
      <w:r w:rsidRPr="00620090">
        <w:rPr>
          <w:b/>
          <w:bCs/>
        </w:rPr>
        <w:t xml:space="preserve"> per Transaction)</w:t>
      </w:r>
      <w:r w:rsidRPr="00620090">
        <w:t xml:space="preserve"> : Montant moyen dépensé pour traiter une transaction dans le SI, englobant les coûts d’infrastructure, de maintenance et d’exploitation.</w:t>
      </w:r>
    </w:p>
    <w:p w14:paraId="3DBCC985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Taux de conformité (Compliance Rate)</w:t>
      </w:r>
      <w:r w:rsidRPr="00620090">
        <w:t xml:space="preserve"> : Mesure le pourcentage de processus ou d'opérations qui respectent les normes et réglementations internes et externes.</w:t>
      </w:r>
    </w:p>
    <w:p w14:paraId="0E8BBF39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Capacité de traitement (</w:t>
      </w:r>
      <w:proofErr w:type="spellStart"/>
      <w:r w:rsidRPr="00620090">
        <w:rPr>
          <w:b/>
          <w:bCs/>
        </w:rPr>
        <w:t>Processing</w:t>
      </w:r>
      <w:proofErr w:type="spellEnd"/>
      <w:r w:rsidRPr="00620090">
        <w:rPr>
          <w:b/>
          <w:bCs/>
        </w:rPr>
        <w:t xml:space="preserve"> </w:t>
      </w:r>
      <w:proofErr w:type="spellStart"/>
      <w:r w:rsidRPr="00620090">
        <w:rPr>
          <w:b/>
          <w:bCs/>
        </w:rPr>
        <w:t>Capacity</w:t>
      </w:r>
      <w:proofErr w:type="spellEnd"/>
      <w:r w:rsidRPr="00620090">
        <w:rPr>
          <w:b/>
          <w:bCs/>
        </w:rPr>
        <w:t>)</w:t>
      </w:r>
      <w:r w:rsidRPr="00620090">
        <w:t xml:space="preserve"> : Quantité maximale de transactions ou de données que le SI peut traiter sur une période donnée.</w:t>
      </w:r>
    </w:p>
    <w:p w14:paraId="2233A143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Temps moyen d’intégration (</w:t>
      </w:r>
      <w:proofErr w:type="spellStart"/>
      <w:r w:rsidRPr="00620090">
        <w:rPr>
          <w:b/>
          <w:bCs/>
        </w:rPr>
        <w:t>Mean</w:t>
      </w:r>
      <w:proofErr w:type="spellEnd"/>
      <w:r w:rsidRPr="00620090">
        <w:rPr>
          <w:b/>
          <w:bCs/>
        </w:rPr>
        <w:t xml:space="preserve"> Time to </w:t>
      </w:r>
      <w:proofErr w:type="spellStart"/>
      <w:r w:rsidRPr="00620090">
        <w:rPr>
          <w:b/>
          <w:bCs/>
        </w:rPr>
        <w:t>Integration</w:t>
      </w:r>
      <w:proofErr w:type="spellEnd"/>
      <w:r w:rsidRPr="00620090">
        <w:rPr>
          <w:b/>
          <w:bCs/>
        </w:rPr>
        <w:t xml:space="preserve"> - MTTI)</w:t>
      </w:r>
      <w:r w:rsidRPr="00620090">
        <w:t xml:space="preserve"> : Temps nécessaire pour intégrer une nouvelle application ou fonctionnalité dans le SI.</w:t>
      </w:r>
    </w:p>
    <w:p w14:paraId="31BE399E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Taux d’adoption des fonctionnalités (</w:t>
      </w:r>
      <w:proofErr w:type="spellStart"/>
      <w:r w:rsidRPr="00620090">
        <w:rPr>
          <w:b/>
          <w:bCs/>
        </w:rPr>
        <w:t>Feature</w:t>
      </w:r>
      <w:proofErr w:type="spellEnd"/>
      <w:r w:rsidRPr="00620090">
        <w:rPr>
          <w:b/>
          <w:bCs/>
        </w:rPr>
        <w:t xml:space="preserve"> Adoption Rate)</w:t>
      </w:r>
      <w:r w:rsidRPr="00620090">
        <w:t xml:space="preserve"> : Pourcentage d’utilisateurs qui utilisent activement de nouvelles fonctionnalités ajoutées au SI, indiquant la pertinence des fonctionnalités proposées.</w:t>
      </w:r>
    </w:p>
    <w:p w14:paraId="69B537AA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>Indice de cybersécurité (</w:t>
      </w:r>
      <w:proofErr w:type="spellStart"/>
      <w:r w:rsidRPr="00620090">
        <w:rPr>
          <w:b/>
          <w:bCs/>
        </w:rPr>
        <w:t>Cybersecurity</w:t>
      </w:r>
      <w:proofErr w:type="spellEnd"/>
      <w:r w:rsidRPr="00620090">
        <w:rPr>
          <w:b/>
          <w:bCs/>
        </w:rPr>
        <w:t xml:space="preserve"> Index)</w:t>
      </w:r>
      <w:r w:rsidRPr="00620090">
        <w:t xml:space="preserve"> : Évalue la résilience du SI aux cyberattaques, incluant la protection contre les menaces et la gestion des vulnérabilités.</w:t>
      </w:r>
    </w:p>
    <w:p w14:paraId="682569B8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 xml:space="preserve">Taux de disponibilité des données (Data </w:t>
      </w:r>
      <w:proofErr w:type="spellStart"/>
      <w:r w:rsidRPr="00620090">
        <w:rPr>
          <w:b/>
          <w:bCs/>
        </w:rPr>
        <w:t>Availability</w:t>
      </w:r>
      <w:proofErr w:type="spellEnd"/>
      <w:r w:rsidRPr="00620090">
        <w:rPr>
          <w:b/>
          <w:bCs/>
        </w:rPr>
        <w:t xml:space="preserve"> Rate)</w:t>
      </w:r>
      <w:r w:rsidRPr="00620090">
        <w:t xml:space="preserve"> : Pourcentage de temps pendant lequel les données critiques sont accessibles et utilisables, garantissant la continuité des opérations.</w:t>
      </w:r>
    </w:p>
    <w:p w14:paraId="7E55A66F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 xml:space="preserve">Fiabilité des sauvegardes (Backup </w:t>
      </w:r>
      <w:proofErr w:type="spellStart"/>
      <w:r w:rsidRPr="00620090">
        <w:rPr>
          <w:b/>
          <w:bCs/>
        </w:rPr>
        <w:t>Reliability</w:t>
      </w:r>
      <w:proofErr w:type="spellEnd"/>
      <w:r w:rsidRPr="00620090">
        <w:rPr>
          <w:b/>
          <w:bCs/>
        </w:rPr>
        <w:t>)</w:t>
      </w:r>
      <w:r w:rsidRPr="00620090">
        <w:t xml:space="preserve"> : Mesure l'efficacité des processus de sauvegarde, indiquant si les sauvegardes sont complètes, sécurisées et prêtes pour la récupération en cas de sinistre.</w:t>
      </w:r>
    </w:p>
    <w:p w14:paraId="36DEF46C" w14:textId="77777777" w:rsidR="00620090" w:rsidRPr="00620090" w:rsidRDefault="00620090" w:rsidP="00620090">
      <w:pPr>
        <w:numPr>
          <w:ilvl w:val="0"/>
          <w:numId w:val="8"/>
        </w:numPr>
      </w:pPr>
      <w:r w:rsidRPr="00620090">
        <w:rPr>
          <w:b/>
          <w:bCs/>
        </w:rPr>
        <w:t xml:space="preserve">Taux de satisfaction des SLA (Service Level Agreement </w:t>
      </w:r>
      <w:proofErr w:type="spellStart"/>
      <w:r w:rsidRPr="00620090">
        <w:rPr>
          <w:b/>
          <w:bCs/>
        </w:rPr>
        <w:t>Adherence</w:t>
      </w:r>
      <w:proofErr w:type="spellEnd"/>
      <w:r w:rsidRPr="00620090">
        <w:rPr>
          <w:b/>
          <w:bCs/>
        </w:rPr>
        <w:t xml:space="preserve"> Rate)</w:t>
      </w:r>
      <w:r w:rsidRPr="00620090">
        <w:t xml:space="preserve"> : Indicateur mesurant le respect des accords de niveau de service convenus avec les utilisateurs ou les clients.</w:t>
      </w:r>
    </w:p>
    <w:p w14:paraId="2E8B1C0F" w14:textId="29A0868D" w:rsidR="00620090" w:rsidRPr="00620090" w:rsidRDefault="00620090" w:rsidP="00620090">
      <w:pPr>
        <w:pStyle w:val="Titre1"/>
      </w:pPr>
      <w:r>
        <w:t>I</w:t>
      </w:r>
      <w:r w:rsidRPr="00620090">
        <w:t xml:space="preserve">ndicateurs de qualité pour un système d’information </w:t>
      </w:r>
    </w:p>
    <w:p w14:paraId="29C04165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Fiabilité (</w:t>
      </w:r>
      <w:proofErr w:type="spellStart"/>
      <w:r w:rsidRPr="00620090">
        <w:rPr>
          <w:b/>
          <w:bCs/>
        </w:rPr>
        <w:t>Reliability</w:t>
      </w:r>
      <w:proofErr w:type="spellEnd"/>
      <w:r w:rsidRPr="00620090">
        <w:rPr>
          <w:b/>
          <w:bCs/>
        </w:rPr>
        <w:t>)</w:t>
      </w:r>
      <w:r w:rsidRPr="00620090">
        <w:t xml:space="preserve"> : Capacité du SI à fonctionner sans défaillances pendant une période donnée. Une haute fiabilité indique une faible probabilité de pannes.</w:t>
      </w:r>
    </w:p>
    <w:p w14:paraId="4F998047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 xml:space="preserve">Intégrité des données (Data </w:t>
      </w:r>
      <w:proofErr w:type="spellStart"/>
      <w:r w:rsidRPr="00620090">
        <w:rPr>
          <w:b/>
          <w:bCs/>
        </w:rPr>
        <w:t>Integrity</w:t>
      </w:r>
      <w:proofErr w:type="spellEnd"/>
      <w:r w:rsidRPr="00620090">
        <w:rPr>
          <w:b/>
          <w:bCs/>
        </w:rPr>
        <w:t>)</w:t>
      </w:r>
      <w:r w:rsidRPr="00620090">
        <w:t xml:space="preserve"> : Mesure de la précision, de la cohérence et de la fiabilité des données stockées et traitées par le SI. Une bonne intégrité des données garantit que celles-ci ne sont pas altérées ou corrompues.</w:t>
      </w:r>
    </w:p>
    <w:p w14:paraId="4EDB13A9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lastRenderedPageBreak/>
        <w:t>Sécurité des données (Data Security)</w:t>
      </w:r>
      <w:r w:rsidRPr="00620090">
        <w:t xml:space="preserve"> : Capacité du SI à protéger les données contre les accès non autorisés et les cyberattaques. Cela inclut la confidentialité, l’authentification et l’autorisation.</w:t>
      </w:r>
    </w:p>
    <w:p w14:paraId="458E1B80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Accessibilité (</w:t>
      </w:r>
      <w:proofErr w:type="spellStart"/>
      <w:r w:rsidRPr="00620090">
        <w:rPr>
          <w:b/>
          <w:bCs/>
        </w:rPr>
        <w:t>Accessibility</w:t>
      </w:r>
      <w:proofErr w:type="spellEnd"/>
      <w:r w:rsidRPr="00620090">
        <w:rPr>
          <w:b/>
          <w:bCs/>
        </w:rPr>
        <w:t>)</w:t>
      </w:r>
      <w:r w:rsidRPr="00620090">
        <w:t xml:space="preserve"> : Mesure de la facilité avec laquelle les utilisateurs peuvent accéder au SI, y compris pour les personnes ayant des besoins spécifiques. Un SI accessible est inclusif pour tous les utilisateurs.</w:t>
      </w:r>
    </w:p>
    <w:p w14:paraId="77C1E6EC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Facilité d'utilisation (</w:t>
      </w:r>
      <w:proofErr w:type="spellStart"/>
      <w:r w:rsidRPr="00620090">
        <w:rPr>
          <w:b/>
          <w:bCs/>
        </w:rPr>
        <w:t>Usability</w:t>
      </w:r>
      <w:proofErr w:type="spellEnd"/>
      <w:r w:rsidRPr="00620090">
        <w:rPr>
          <w:b/>
          <w:bCs/>
        </w:rPr>
        <w:t>)</w:t>
      </w:r>
      <w:r w:rsidRPr="00620090">
        <w:t xml:space="preserve"> : Évaluation de l’expérience utilisateur lors de l’utilisation du SI, mesurant la facilité avec laquelle les utilisateurs peuvent naviguer et accomplir des tâches dans le système.</w:t>
      </w:r>
    </w:p>
    <w:p w14:paraId="64C4DB60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 xml:space="preserve">Exactitude des informations (Information </w:t>
      </w:r>
      <w:proofErr w:type="spellStart"/>
      <w:r w:rsidRPr="00620090">
        <w:rPr>
          <w:b/>
          <w:bCs/>
        </w:rPr>
        <w:t>Accuracy</w:t>
      </w:r>
      <w:proofErr w:type="spellEnd"/>
      <w:r w:rsidRPr="00620090">
        <w:rPr>
          <w:b/>
          <w:bCs/>
        </w:rPr>
        <w:t>)</w:t>
      </w:r>
      <w:r w:rsidRPr="00620090">
        <w:t xml:space="preserve"> : Niveau de précision et de pertinence des informations fournies par le SI. Cela garantit que les données et rapports générés sont fiables pour la prise de décision.</w:t>
      </w:r>
    </w:p>
    <w:p w14:paraId="6F20E496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Flexibilité (</w:t>
      </w:r>
      <w:proofErr w:type="spellStart"/>
      <w:r w:rsidRPr="00620090">
        <w:rPr>
          <w:b/>
          <w:bCs/>
        </w:rPr>
        <w:t>Flexibility</w:t>
      </w:r>
      <w:proofErr w:type="spellEnd"/>
      <w:r w:rsidRPr="00620090">
        <w:rPr>
          <w:b/>
          <w:bCs/>
        </w:rPr>
        <w:t>)</w:t>
      </w:r>
      <w:r w:rsidRPr="00620090">
        <w:t xml:space="preserve"> : Capacité du SI à s’adapter aux changements de besoins, notamment par l'ajout de nouvelles fonctionnalités ou par des ajustements aux processus métiers.</w:t>
      </w:r>
    </w:p>
    <w:p w14:paraId="5BEE5237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 xml:space="preserve">Efficacité des processus (Process </w:t>
      </w:r>
      <w:proofErr w:type="spellStart"/>
      <w:r w:rsidRPr="00620090">
        <w:rPr>
          <w:b/>
          <w:bCs/>
        </w:rPr>
        <w:t>Efficiency</w:t>
      </w:r>
      <w:proofErr w:type="spellEnd"/>
      <w:r w:rsidRPr="00620090">
        <w:rPr>
          <w:b/>
          <w:bCs/>
        </w:rPr>
        <w:t>)</w:t>
      </w:r>
      <w:r w:rsidRPr="00620090">
        <w:t xml:space="preserve"> : Mesure de l’efficacité avec laquelle les processus sont gérés par le SI, en minimisant les gaspillages et les ressources nécessaires pour réaliser une opération.</w:t>
      </w:r>
    </w:p>
    <w:p w14:paraId="60D4EE68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Interopérabilité (</w:t>
      </w:r>
      <w:proofErr w:type="spellStart"/>
      <w:r w:rsidRPr="00620090">
        <w:rPr>
          <w:b/>
          <w:bCs/>
        </w:rPr>
        <w:t>Interoperability</w:t>
      </w:r>
      <w:proofErr w:type="spellEnd"/>
      <w:r w:rsidRPr="00620090">
        <w:rPr>
          <w:b/>
          <w:bCs/>
        </w:rPr>
        <w:t>)</w:t>
      </w:r>
      <w:r w:rsidRPr="00620090">
        <w:t xml:space="preserve"> : Capacité du SI à fonctionner avec d’autres systèmes ou applications sans nécessiter de modifications majeures, favorisant la collaboration et l’intégration entre systèmes.</w:t>
      </w:r>
    </w:p>
    <w:p w14:paraId="63CAF13B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Traçabilité (</w:t>
      </w:r>
      <w:proofErr w:type="spellStart"/>
      <w:r w:rsidRPr="00620090">
        <w:rPr>
          <w:b/>
          <w:bCs/>
        </w:rPr>
        <w:t>Traceability</w:t>
      </w:r>
      <w:proofErr w:type="spellEnd"/>
      <w:r w:rsidRPr="00620090">
        <w:rPr>
          <w:b/>
          <w:bCs/>
        </w:rPr>
        <w:t>)</w:t>
      </w:r>
      <w:r w:rsidRPr="00620090">
        <w:t xml:space="preserve"> : Capacité du SI à enregistrer et suivre les activités ou modifications apportées aux données, assurant un suivi transparent et complet.</w:t>
      </w:r>
    </w:p>
    <w:p w14:paraId="7B956262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Conformité aux normes (Compliance to Standards)</w:t>
      </w:r>
      <w:r w:rsidRPr="00620090">
        <w:t xml:space="preserve"> : Mesure de l’adhérence du SI aux normes de l’industrie, aux réglementations légales et aux politiques de sécurité, garantissant une qualité en accord avec les exigences.</w:t>
      </w:r>
    </w:p>
    <w:p w14:paraId="2CEC56C5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Temps de formation des utilisateurs (User Training Time)</w:t>
      </w:r>
      <w:r w:rsidRPr="00620090">
        <w:t xml:space="preserve"> : Temps moyen nécessaire pour former les utilisateurs à l'utilisation du SI, mesurant la simplicité du système. Un temps de formation court est un bon indicateur de qualité.</w:t>
      </w:r>
    </w:p>
    <w:p w14:paraId="01C97F23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 xml:space="preserve">Consistance des données (Data </w:t>
      </w:r>
      <w:proofErr w:type="spellStart"/>
      <w:r w:rsidRPr="00620090">
        <w:rPr>
          <w:b/>
          <w:bCs/>
        </w:rPr>
        <w:t>Consistency</w:t>
      </w:r>
      <w:proofErr w:type="spellEnd"/>
      <w:r w:rsidRPr="00620090">
        <w:rPr>
          <w:b/>
          <w:bCs/>
        </w:rPr>
        <w:t>)</w:t>
      </w:r>
      <w:r w:rsidRPr="00620090">
        <w:t xml:space="preserve"> : Assurance que les données sont uniformes et synchronisées dans l’ensemble du SI, évitant les duplications et les erreurs dans les processus.</w:t>
      </w:r>
    </w:p>
    <w:p w14:paraId="2A1F24B4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>Performance de la récupération des données (Data Recovery Performance)</w:t>
      </w:r>
      <w:r w:rsidRPr="00620090">
        <w:t xml:space="preserve"> : Capacité du SI à récupérer rapidement les données en cas de perte ou de corruption, assurant une continuité opérationnelle.</w:t>
      </w:r>
    </w:p>
    <w:p w14:paraId="07CFCFB5" w14:textId="77777777" w:rsidR="00620090" w:rsidRPr="00620090" w:rsidRDefault="00620090" w:rsidP="00620090">
      <w:pPr>
        <w:numPr>
          <w:ilvl w:val="0"/>
          <w:numId w:val="9"/>
        </w:numPr>
      </w:pPr>
      <w:r w:rsidRPr="00620090">
        <w:rPr>
          <w:b/>
          <w:bCs/>
        </w:rPr>
        <w:t xml:space="preserve">Support et assistance (Support and Assistance </w:t>
      </w:r>
      <w:proofErr w:type="spellStart"/>
      <w:r w:rsidRPr="00620090">
        <w:rPr>
          <w:b/>
          <w:bCs/>
        </w:rPr>
        <w:t>Quality</w:t>
      </w:r>
      <w:proofErr w:type="spellEnd"/>
      <w:r w:rsidRPr="00620090">
        <w:rPr>
          <w:b/>
          <w:bCs/>
        </w:rPr>
        <w:t>)</w:t>
      </w:r>
      <w:r w:rsidRPr="00620090">
        <w:t xml:space="preserve"> : Évaluation de la qualité et de la réactivité du support offert aux utilisateurs, indiquant la fiabilité et l’accessibilité des équipes de support.</w:t>
      </w:r>
    </w:p>
    <w:p w14:paraId="3157FD3E" w14:textId="1E8C5D1B" w:rsidR="004C7BF0" w:rsidRPr="00620090" w:rsidRDefault="004C7BF0" w:rsidP="00620090"/>
    <w:sectPr w:rsidR="004C7BF0" w:rsidRPr="00620090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58B6" w14:textId="77777777" w:rsidR="003276BD" w:rsidRDefault="003276BD" w:rsidP="004C7BF0">
      <w:r>
        <w:separator/>
      </w:r>
    </w:p>
  </w:endnote>
  <w:endnote w:type="continuationSeparator" w:id="0">
    <w:p w14:paraId="4829C7AF" w14:textId="77777777" w:rsidR="003276BD" w:rsidRDefault="003276BD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33DB6" w14:textId="77777777" w:rsidR="003276BD" w:rsidRDefault="003276BD" w:rsidP="004C7BF0">
      <w:r>
        <w:separator/>
      </w:r>
    </w:p>
  </w:footnote>
  <w:footnote w:type="continuationSeparator" w:id="0">
    <w:p w14:paraId="6D9E347B" w14:textId="77777777" w:rsidR="003276BD" w:rsidRDefault="003276BD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"/>
  </w:num>
  <w:num w:numId="2" w16cid:durableId="1969772821">
    <w:abstractNumId w:val="1"/>
  </w:num>
  <w:num w:numId="3" w16cid:durableId="993755049">
    <w:abstractNumId w:val="4"/>
  </w:num>
  <w:num w:numId="4" w16cid:durableId="88350905">
    <w:abstractNumId w:val="8"/>
  </w:num>
  <w:num w:numId="5" w16cid:durableId="1259873310">
    <w:abstractNumId w:val="0"/>
  </w:num>
  <w:num w:numId="6" w16cid:durableId="940913695">
    <w:abstractNumId w:val="3"/>
  </w:num>
  <w:num w:numId="7" w16cid:durableId="816412162">
    <w:abstractNumId w:val="5"/>
  </w:num>
  <w:num w:numId="8" w16cid:durableId="164636122">
    <w:abstractNumId w:val="7"/>
  </w:num>
  <w:num w:numId="9" w16cid:durableId="139122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135CDD"/>
    <w:rsid w:val="001D0EEB"/>
    <w:rsid w:val="00316764"/>
    <w:rsid w:val="003276BD"/>
    <w:rsid w:val="00346F55"/>
    <w:rsid w:val="004A6242"/>
    <w:rsid w:val="004C7BF0"/>
    <w:rsid w:val="004D247E"/>
    <w:rsid w:val="005172DB"/>
    <w:rsid w:val="00580F46"/>
    <w:rsid w:val="00620090"/>
    <w:rsid w:val="006460AB"/>
    <w:rsid w:val="00677D09"/>
    <w:rsid w:val="00713AC4"/>
    <w:rsid w:val="00830A03"/>
    <w:rsid w:val="00964131"/>
    <w:rsid w:val="00B649B3"/>
    <w:rsid w:val="00CA4633"/>
    <w:rsid w:val="00F47F65"/>
    <w:rsid w:val="00F7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2024-10-21T05:24:00Z</cp:lastPrinted>
  <dcterms:created xsi:type="dcterms:W3CDTF">2024-11-09T14:45:00Z</dcterms:created>
  <dcterms:modified xsi:type="dcterms:W3CDTF">2024-11-09T14:45:00Z</dcterms:modified>
</cp:coreProperties>
</file>