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B1C2" w14:textId="77777777" w:rsidR="00E86172" w:rsidRDefault="00E86172" w:rsidP="00F73967">
      <w:pPr>
        <w:pStyle w:val="Titre1"/>
      </w:pPr>
      <w:r w:rsidRPr="00E86172">
        <w:t>Fiche 4 – Les sections homogènes et le modèle des centres d’analys</w:t>
      </w:r>
      <w:r>
        <w:t>e</w:t>
      </w:r>
    </w:p>
    <w:p w14:paraId="085C00AC" w14:textId="1111010F" w:rsidR="00E86172" w:rsidRPr="00E86172" w:rsidRDefault="00F73967" w:rsidP="00E86172">
      <w:pPr>
        <w:jc w:val="both"/>
        <w:rPr>
          <w:b/>
          <w:bCs/>
        </w:rPr>
      </w:pPr>
      <w:r w:rsidRPr="00F73967">
        <w:t xml:space="preserve"> </w:t>
      </w:r>
      <w:r w:rsidR="00E86172" w:rsidRPr="00E86172">
        <w:rPr>
          <w:b/>
          <w:bCs/>
        </w:rPr>
        <w:t>1. Introduction</w:t>
      </w:r>
    </w:p>
    <w:p w14:paraId="4C9273AA" w14:textId="77777777" w:rsidR="00E86172" w:rsidRPr="00E86172" w:rsidRDefault="00E86172" w:rsidP="00E86172">
      <w:pPr>
        <w:jc w:val="both"/>
      </w:pPr>
      <w:r w:rsidRPr="00E86172">
        <w:t xml:space="preserve">La méthode des </w:t>
      </w:r>
      <w:r w:rsidRPr="00E86172">
        <w:rPr>
          <w:b/>
          <w:bCs/>
        </w:rPr>
        <w:t>sections homogènes</w:t>
      </w:r>
      <w:r w:rsidRPr="00E86172">
        <w:t xml:space="preserve"> (ou </w:t>
      </w:r>
      <w:r w:rsidRPr="00E86172">
        <w:rPr>
          <w:b/>
          <w:bCs/>
        </w:rPr>
        <w:t>centres d’analyse</w:t>
      </w:r>
      <w:r w:rsidRPr="00E86172">
        <w:t xml:space="preserve">) est l’une des techniques fondamentales de la comptabilité analytique. Elle répond à une difficulté majeure : les </w:t>
      </w:r>
      <w:r w:rsidRPr="00E86172">
        <w:rPr>
          <w:b/>
          <w:bCs/>
        </w:rPr>
        <w:t>charges indirectes</w:t>
      </w:r>
      <w:r w:rsidRPr="00E86172">
        <w:t>, qui ne peuvent être imputées directement à un produit ou à une commande.</w:t>
      </w:r>
    </w:p>
    <w:p w14:paraId="296C2EE7" w14:textId="77777777" w:rsidR="00E86172" w:rsidRPr="00E86172" w:rsidRDefault="00E86172" w:rsidP="00E86172">
      <w:pPr>
        <w:jc w:val="both"/>
      </w:pPr>
      <w:r w:rsidRPr="00E86172">
        <w:t xml:space="preserve">L’idée est de regrouper ces charges dans des </w:t>
      </w:r>
      <w:r w:rsidRPr="00E86172">
        <w:rPr>
          <w:b/>
          <w:bCs/>
        </w:rPr>
        <w:t>centres homogènes de coûts</w:t>
      </w:r>
      <w:r w:rsidRPr="00E86172">
        <w:t xml:space="preserve">, chacun correspondant à une fonction ou un service de l’entreprise. Ensuite, ces coûts sont répartis sur les objets de coût (produits, services, clients) en utilisant des </w:t>
      </w:r>
      <w:r w:rsidRPr="00E86172">
        <w:rPr>
          <w:b/>
          <w:bCs/>
        </w:rPr>
        <w:t>unités d’œuvre</w:t>
      </w:r>
      <w:r w:rsidRPr="00E86172">
        <w:t xml:space="preserve"> (UO).</w:t>
      </w:r>
    </w:p>
    <w:p w14:paraId="3D097C5F" w14:textId="1F45173E" w:rsidR="00E86172" w:rsidRPr="00E86172" w:rsidRDefault="00E86172" w:rsidP="00E86172">
      <w:pPr>
        <w:jc w:val="both"/>
      </w:pPr>
      <w:r w:rsidRPr="00E86172">
        <w:t xml:space="preserve">Cette méthode permet de rendre le calcul des coûts de revient plus </w:t>
      </w:r>
      <w:r w:rsidRPr="00E86172">
        <w:rPr>
          <w:b/>
          <w:bCs/>
        </w:rPr>
        <w:t>fiable</w:t>
      </w:r>
      <w:r w:rsidRPr="00E86172">
        <w:t xml:space="preserve">, plus </w:t>
      </w:r>
      <w:r w:rsidRPr="00E86172">
        <w:rPr>
          <w:b/>
          <w:bCs/>
        </w:rPr>
        <w:t>équitable</w:t>
      </w:r>
      <w:r w:rsidRPr="00E86172">
        <w:t xml:space="preserve"> et donc plus utile pour les décisions de gestion.</w:t>
      </w:r>
    </w:p>
    <w:p w14:paraId="2FF52F8A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2. Notions clés</w:t>
      </w:r>
    </w:p>
    <w:p w14:paraId="6C2D919A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2.1 Distinction des charges</w:t>
      </w:r>
    </w:p>
    <w:p w14:paraId="2B37C44C" w14:textId="77777777" w:rsidR="00E86172" w:rsidRPr="00E86172" w:rsidRDefault="00E86172" w:rsidP="00E86172">
      <w:pPr>
        <w:numPr>
          <w:ilvl w:val="0"/>
          <w:numId w:val="174"/>
        </w:numPr>
        <w:jc w:val="both"/>
      </w:pPr>
      <w:r w:rsidRPr="00E86172">
        <w:rPr>
          <w:b/>
          <w:bCs/>
        </w:rPr>
        <w:t>Charges directes</w:t>
      </w:r>
      <w:r w:rsidRPr="00E86172">
        <w:t xml:space="preserve"> : imputables sans ambiguïté à un produit (matières, MOD directe).</w:t>
      </w:r>
    </w:p>
    <w:p w14:paraId="15725B1F" w14:textId="77777777" w:rsidR="00E86172" w:rsidRPr="00E86172" w:rsidRDefault="00E86172" w:rsidP="00E86172">
      <w:pPr>
        <w:numPr>
          <w:ilvl w:val="0"/>
          <w:numId w:val="174"/>
        </w:numPr>
        <w:jc w:val="both"/>
      </w:pPr>
      <w:r w:rsidRPr="00E86172">
        <w:rPr>
          <w:b/>
          <w:bCs/>
        </w:rPr>
        <w:t>Charges indirectes</w:t>
      </w:r>
      <w:r w:rsidRPr="00E86172">
        <w:t xml:space="preserve"> : communes à plusieurs produits ou services (entretien, administration, énergie).</w:t>
      </w:r>
    </w:p>
    <w:p w14:paraId="5F1E80FD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2.2 Types de coûts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1"/>
        <w:gridCol w:w="4802"/>
        <w:gridCol w:w="4503"/>
      </w:tblGrid>
      <w:tr w:rsidR="00E86172" w:rsidRPr="00E86172" w14:paraId="4BBF8E5A" w14:textId="77777777" w:rsidTr="00E86172">
        <w:tc>
          <w:tcPr>
            <w:tcW w:w="0" w:type="auto"/>
            <w:hideMark/>
          </w:tcPr>
          <w:p w14:paraId="304743C0" w14:textId="77777777" w:rsidR="00E86172" w:rsidRPr="00E86172" w:rsidRDefault="00E86172" w:rsidP="00E86172">
            <w:pPr>
              <w:spacing w:after="160" w:line="259" w:lineRule="auto"/>
              <w:jc w:val="both"/>
              <w:rPr>
                <w:b/>
                <w:bCs/>
              </w:rPr>
            </w:pPr>
            <w:r w:rsidRPr="00E86172">
              <w:rPr>
                <w:b/>
                <w:bCs/>
              </w:rPr>
              <w:t>Nature</w:t>
            </w:r>
          </w:p>
        </w:tc>
        <w:tc>
          <w:tcPr>
            <w:tcW w:w="0" w:type="auto"/>
            <w:hideMark/>
          </w:tcPr>
          <w:p w14:paraId="38FEEE6C" w14:textId="77777777" w:rsidR="00E86172" w:rsidRPr="00E86172" w:rsidRDefault="00E86172" w:rsidP="00E86172">
            <w:pPr>
              <w:spacing w:after="160" w:line="259" w:lineRule="auto"/>
              <w:jc w:val="both"/>
              <w:rPr>
                <w:b/>
                <w:bCs/>
              </w:rPr>
            </w:pPr>
            <w:r w:rsidRPr="00E86172">
              <w:rPr>
                <w:b/>
                <w:bCs/>
              </w:rPr>
              <w:t>Directs</w:t>
            </w:r>
          </w:p>
        </w:tc>
        <w:tc>
          <w:tcPr>
            <w:tcW w:w="0" w:type="auto"/>
            <w:hideMark/>
          </w:tcPr>
          <w:p w14:paraId="270D7EA0" w14:textId="77777777" w:rsidR="00E86172" w:rsidRPr="00E86172" w:rsidRDefault="00E86172" w:rsidP="00E86172">
            <w:pPr>
              <w:spacing w:after="160" w:line="259" w:lineRule="auto"/>
              <w:jc w:val="both"/>
              <w:rPr>
                <w:b/>
                <w:bCs/>
              </w:rPr>
            </w:pPr>
            <w:r w:rsidRPr="00E86172">
              <w:rPr>
                <w:b/>
                <w:bCs/>
              </w:rPr>
              <w:t>Indirects</w:t>
            </w:r>
          </w:p>
        </w:tc>
      </w:tr>
      <w:tr w:rsidR="00E86172" w:rsidRPr="00E86172" w14:paraId="6DB0FC27" w14:textId="77777777" w:rsidTr="00E86172">
        <w:tc>
          <w:tcPr>
            <w:tcW w:w="0" w:type="auto"/>
            <w:hideMark/>
          </w:tcPr>
          <w:p w14:paraId="0EC4DE73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rPr>
                <w:b/>
                <w:bCs/>
              </w:rPr>
              <w:t>Variables</w:t>
            </w:r>
          </w:p>
        </w:tc>
        <w:tc>
          <w:tcPr>
            <w:tcW w:w="0" w:type="auto"/>
            <w:hideMark/>
          </w:tcPr>
          <w:p w14:paraId="3196ADC1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t>Proportionnels au volume d’activité (matières, commissions)</w:t>
            </w:r>
          </w:p>
        </w:tc>
        <w:tc>
          <w:tcPr>
            <w:tcW w:w="0" w:type="auto"/>
            <w:hideMark/>
          </w:tcPr>
          <w:p w14:paraId="7C94A5FE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t>Charges d’énergie, consommables, frais de transport</w:t>
            </w:r>
          </w:p>
        </w:tc>
      </w:tr>
      <w:tr w:rsidR="00E86172" w:rsidRPr="00E86172" w14:paraId="595947FD" w14:textId="77777777" w:rsidTr="00E86172">
        <w:tc>
          <w:tcPr>
            <w:tcW w:w="0" w:type="auto"/>
            <w:hideMark/>
          </w:tcPr>
          <w:p w14:paraId="39C6602D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rPr>
                <w:b/>
                <w:bCs/>
              </w:rPr>
              <w:t>Fixes</w:t>
            </w:r>
          </w:p>
        </w:tc>
        <w:tc>
          <w:tcPr>
            <w:tcW w:w="0" w:type="auto"/>
            <w:hideMark/>
          </w:tcPr>
          <w:p w14:paraId="0A646981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t>Affectés à un seul produit mais constants (ex : machine spécifique)</w:t>
            </w:r>
          </w:p>
        </w:tc>
        <w:tc>
          <w:tcPr>
            <w:tcW w:w="0" w:type="auto"/>
            <w:hideMark/>
          </w:tcPr>
          <w:p w14:paraId="49303475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t>Coûts de structure partagés (bureaux, salaires administratifs)</w:t>
            </w:r>
          </w:p>
        </w:tc>
      </w:tr>
    </w:tbl>
    <w:p w14:paraId="512BACCB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2.3 Sections homogènes</w:t>
      </w:r>
    </w:p>
    <w:p w14:paraId="1390D991" w14:textId="77777777" w:rsidR="00E86172" w:rsidRPr="00E86172" w:rsidRDefault="00E86172" w:rsidP="00E86172">
      <w:pPr>
        <w:numPr>
          <w:ilvl w:val="0"/>
          <w:numId w:val="175"/>
        </w:numPr>
        <w:jc w:val="both"/>
      </w:pPr>
      <w:r w:rsidRPr="00E86172">
        <w:rPr>
          <w:b/>
          <w:bCs/>
        </w:rPr>
        <w:t>Sections principales</w:t>
      </w:r>
      <w:r w:rsidRPr="00E86172">
        <w:t xml:space="preserve"> : liées directement à la production et à la distribution (approvisionnement, atelier, logistique, ventes).</w:t>
      </w:r>
    </w:p>
    <w:p w14:paraId="4656A6A9" w14:textId="7B2B0282" w:rsidR="00E86172" w:rsidRPr="00E86172" w:rsidRDefault="00E86172" w:rsidP="00E86172">
      <w:pPr>
        <w:numPr>
          <w:ilvl w:val="0"/>
          <w:numId w:val="175"/>
        </w:numPr>
        <w:jc w:val="both"/>
      </w:pPr>
      <w:r w:rsidRPr="00E86172">
        <w:rPr>
          <w:b/>
          <w:bCs/>
        </w:rPr>
        <w:t>Sections auxiliaires</w:t>
      </w:r>
      <w:r w:rsidRPr="00E86172">
        <w:t xml:space="preserve"> : fonctions de support (administration, maintenance, informatique) qui seront réaffectées aux sections principales.</w:t>
      </w:r>
    </w:p>
    <w:p w14:paraId="0544746B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3. Étapes de la méthode des sections homogènes</w:t>
      </w:r>
    </w:p>
    <w:p w14:paraId="2E32EA3D" w14:textId="77777777" w:rsidR="00E86172" w:rsidRPr="00E86172" w:rsidRDefault="00E86172" w:rsidP="00E86172">
      <w:pPr>
        <w:numPr>
          <w:ilvl w:val="0"/>
          <w:numId w:val="176"/>
        </w:numPr>
        <w:jc w:val="both"/>
      </w:pPr>
      <w:r w:rsidRPr="00E86172">
        <w:rPr>
          <w:b/>
          <w:bCs/>
        </w:rPr>
        <w:t>Constitution des sections</w:t>
      </w:r>
      <w:r w:rsidRPr="00E86172">
        <w:t xml:space="preserve"> : regrouper les charges indirectes dans des sections fonctionnelles cohérentes.</w:t>
      </w:r>
    </w:p>
    <w:p w14:paraId="7250F6EE" w14:textId="77777777" w:rsidR="00E86172" w:rsidRPr="00E86172" w:rsidRDefault="00E86172" w:rsidP="00E86172">
      <w:pPr>
        <w:numPr>
          <w:ilvl w:val="0"/>
          <w:numId w:val="176"/>
        </w:numPr>
        <w:jc w:val="both"/>
      </w:pPr>
      <w:r w:rsidRPr="00E86172">
        <w:rPr>
          <w:b/>
          <w:bCs/>
        </w:rPr>
        <w:t>Répartition primaire</w:t>
      </w:r>
      <w:r w:rsidRPr="00E86172">
        <w:t xml:space="preserve"> : affecter les charges aux sections selon des clés de répartition (surface, effectifs, valeur des machines, etc.).</w:t>
      </w:r>
    </w:p>
    <w:p w14:paraId="271E0152" w14:textId="77777777" w:rsidR="00E86172" w:rsidRPr="00E86172" w:rsidRDefault="00E86172" w:rsidP="00E86172">
      <w:pPr>
        <w:numPr>
          <w:ilvl w:val="0"/>
          <w:numId w:val="176"/>
        </w:numPr>
        <w:jc w:val="both"/>
      </w:pPr>
      <w:r w:rsidRPr="00E86172">
        <w:rPr>
          <w:b/>
          <w:bCs/>
        </w:rPr>
        <w:t>Répartition secondaire</w:t>
      </w:r>
      <w:r w:rsidRPr="00E86172">
        <w:t xml:space="preserve"> : transférer les coûts des sections auxiliaires vers les sections principales.</w:t>
      </w:r>
    </w:p>
    <w:p w14:paraId="4525802E" w14:textId="77777777" w:rsidR="00E86172" w:rsidRPr="00E86172" w:rsidRDefault="00E86172" w:rsidP="00E86172">
      <w:pPr>
        <w:numPr>
          <w:ilvl w:val="0"/>
          <w:numId w:val="176"/>
        </w:numPr>
        <w:jc w:val="both"/>
      </w:pPr>
      <w:r w:rsidRPr="00E86172">
        <w:rPr>
          <w:b/>
          <w:bCs/>
        </w:rPr>
        <w:t>Calcul des unités d’œuvre (UO)</w:t>
      </w:r>
      <w:r w:rsidRPr="00E86172">
        <w:t xml:space="preserve"> : définir une unité de mesure pertinente (heure machine, heure MOD, kg, m², etc.).</w:t>
      </w:r>
    </w:p>
    <w:p w14:paraId="4AB332F0" w14:textId="77777777" w:rsidR="00E86172" w:rsidRPr="00E86172" w:rsidRDefault="00E86172" w:rsidP="00E86172">
      <w:pPr>
        <w:numPr>
          <w:ilvl w:val="0"/>
          <w:numId w:val="176"/>
        </w:numPr>
        <w:jc w:val="both"/>
      </w:pPr>
      <w:r w:rsidRPr="00E86172">
        <w:rPr>
          <w:b/>
          <w:bCs/>
        </w:rPr>
        <w:t>Coût unitaire de l’UO</w:t>
      </w:r>
      <w:r w:rsidRPr="00E86172">
        <w:t xml:space="preserve"> :</w:t>
      </w:r>
    </w:p>
    <w:p w14:paraId="57B5ECF0" w14:textId="06CEFBF6" w:rsidR="00E86172" w:rsidRPr="00E86172" w:rsidRDefault="00E86172" w:rsidP="00E86172">
      <w:pPr>
        <w:jc w:val="both"/>
      </w:pPr>
      <m:oMathPara>
        <m:oMath>
          <m:r>
            <m:rPr>
              <m:nor/>
            </m:rPr>
            <m:t>Co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nor/>
                </m:rPr>
                <m:t>u</m:t>
              </m:r>
            </m:e>
          </m:acc>
          <m:r>
            <m:rPr>
              <m:nor/>
            </m:rPr>
            <m:t>t UO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Total charges de la section</m:t>
              </m:r>
            </m:num>
            <m:den>
              <m:r>
                <m:rPr>
                  <m:nor/>
                </m:rPr>
                <m:t>Nombre d’UO</m:t>
              </m:r>
            </m:den>
          </m:f>
        </m:oMath>
      </m:oMathPara>
    </w:p>
    <w:p w14:paraId="794FA586" w14:textId="77777777" w:rsidR="00E86172" w:rsidRPr="00E86172" w:rsidRDefault="00E86172" w:rsidP="00E86172">
      <w:pPr>
        <w:numPr>
          <w:ilvl w:val="0"/>
          <w:numId w:val="176"/>
        </w:numPr>
        <w:jc w:val="both"/>
      </w:pPr>
      <w:r w:rsidRPr="00E86172">
        <w:rPr>
          <w:b/>
          <w:bCs/>
        </w:rPr>
        <w:lastRenderedPageBreak/>
        <w:t>Imputation aux produits</w:t>
      </w:r>
      <w:r w:rsidRPr="00E86172">
        <w:t xml:space="preserve"> : appliquer le coût de l’UO aux consommations de chaque produit.</w:t>
      </w:r>
    </w:p>
    <w:p w14:paraId="0792B4B2" w14:textId="161C7B54" w:rsidR="00E86172" w:rsidRPr="00E86172" w:rsidRDefault="00E86172" w:rsidP="00E86172">
      <w:pPr>
        <w:numPr>
          <w:ilvl w:val="0"/>
          <w:numId w:val="176"/>
        </w:numPr>
        <w:jc w:val="both"/>
      </w:pPr>
      <w:r w:rsidRPr="00E86172">
        <w:rPr>
          <w:b/>
          <w:bCs/>
        </w:rPr>
        <w:t>Calcul du coût de revient</w:t>
      </w:r>
      <w:r w:rsidRPr="00E86172">
        <w:t xml:space="preserve"> : agréger les coûts directs et indirects affectés à chaque produit.</w:t>
      </w:r>
    </w:p>
    <w:p w14:paraId="222AC6FD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4. Exemple complet</w:t>
      </w:r>
    </w:p>
    <w:p w14:paraId="5E20A5D6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4.1 Données</w:t>
      </w:r>
    </w:p>
    <w:p w14:paraId="2586D8FD" w14:textId="77777777" w:rsidR="00E86172" w:rsidRPr="00E86172" w:rsidRDefault="00E86172" w:rsidP="00E86172">
      <w:pPr>
        <w:jc w:val="both"/>
      </w:pPr>
      <w:r w:rsidRPr="00E86172">
        <w:t>Une entreprise fabrique deux produits (P1 et P2). Les charges indirectes de la période sont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4"/>
        <w:gridCol w:w="1629"/>
        <w:gridCol w:w="1213"/>
        <w:gridCol w:w="2061"/>
        <w:gridCol w:w="2061"/>
      </w:tblGrid>
      <w:tr w:rsidR="00E86172" w:rsidRPr="00E86172" w14:paraId="2ABC9B62" w14:textId="77777777" w:rsidTr="00E86172">
        <w:tc>
          <w:tcPr>
            <w:tcW w:w="0" w:type="auto"/>
            <w:hideMark/>
          </w:tcPr>
          <w:p w14:paraId="413F1802" w14:textId="77777777" w:rsidR="00E86172" w:rsidRPr="00E86172" w:rsidRDefault="00E86172" w:rsidP="00E86172">
            <w:pPr>
              <w:spacing w:after="160" w:line="259" w:lineRule="auto"/>
              <w:jc w:val="both"/>
              <w:rPr>
                <w:b/>
                <w:bCs/>
              </w:rPr>
            </w:pPr>
            <w:r w:rsidRPr="00E86172">
              <w:rPr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14:paraId="2C88E41D" w14:textId="77777777" w:rsidR="00E86172" w:rsidRPr="00E86172" w:rsidRDefault="00E86172" w:rsidP="00E86172">
            <w:pPr>
              <w:spacing w:after="160" w:line="259" w:lineRule="auto"/>
              <w:jc w:val="both"/>
              <w:rPr>
                <w:b/>
                <w:bCs/>
              </w:rPr>
            </w:pPr>
            <w:r w:rsidRPr="00E86172">
              <w:rPr>
                <w:b/>
                <w:bCs/>
              </w:rPr>
              <w:t>Charges (en €)</w:t>
            </w:r>
          </w:p>
        </w:tc>
        <w:tc>
          <w:tcPr>
            <w:tcW w:w="0" w:type="auto"/>
            <w:hideMark/>
          </w:tcPr>
          <w:p w14:paraId="1AA3E8C8" w14:textId="77777777" w:rsidR="00E86172" w:rsidRPr="00E86172" w:rsidRDefault="00E86172" w:rsidP="00E86172">
            <w:pPr>
              <w:spacing w:after="160" w:line="259" w:lineRule="auto"/>
              <w:jc w:val="both"/>
              <w:rPr>
                <w:b/>
                <w:bCs/>
              </w:rPr>
            </w:pPr>
            <w:r w:rsidRPr="00E86172">
              <w:rPr>
                <w:b/>
                <w:bCs/>
              </w:rPr>
              <w:t>UO</w:t>
            </w:r>
          </w:p>
        </w:tc>
        <w:tc>
          <w:tcPr>
            <w:tcW w:w="0" w:type="auto"/>
            <w:hideMark/>
          </w:tcPr>
          <w:p w14:paraId="1D25F5A2" w14:textId="77777777" w:rsidR="00E86172" w:rsidRPr="00E86172" w:rsidRDefault="00E86172" w:rsidP="00E86172">
            <w:pPr>
              <w:spacing w:after="160" w:line="259" w:lineRule="auto"/>
              <w:jc w:val="both"/>
              <w:rPr>
                <w:b/>
                <w:bCs/>
              </w:rPr>
            </w:pPr>
            <w:r w:rsidRPr="00E86172">
              <w:rPr>
                <w:b/>
                <w:bCs/>
              </w:rPr>
              <w:t>Consommation P1</w:t>
            </w:r>
          </w:p>
        </w:tc>
        <w:tc>
          <w:tcPr>
            <w:tcW w:w="0" w:type="auto"/>
            <w:hideMark/>
          </w:tcPr>
          <w:p w14:paraId="544D0B70" w14:textId="77777777" w:rsidR="00E86172" w:rsidRPr="00E86172" w:rsidRDefault="00E86172" w:rsidP="00E86172">
            <w:pPr>
              <w:spacing w:after="160" w:line="259" w:lineRule="auto"/>
              <w:jc w:val="both"/>
              <w:rPr>
                <w:b/>
                <w:bCs/>
              </w:rPr>
            </w:pPr>
            <w:r w:rsidRPr="00E86172">
              <w:rPr>
                <w:b/>
                <w:bCs/>
              </w:rPr>
              <w:t>Consommation P2</w:t>
            </w:r>
          </w:p>
        </w:tc>
      </w:tr>
      <w:tr w:rsidR="00E86172" w:rsidRPr="00E86172" w14:paraId="0A89A56B" w14:textId="77777777" w:rsidTr="00E86172">
        <w:tc>
          <w:tcPr>
            <w:tcW w:w="0" w:type="auto"/>
            <w:hideMark/>
          </w:tcPr>
          <w:p w14:paraId="20A1D452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t>Entretien</w:t>
            </w:r>
          </w:p>
        </w:tc>
        <w:tc>
          <w:tcPr>
            <w:tcW w:w="0" w:type="auto"/>
            <w:hideMark/>
          </w:tcPr>
          <w:p w14:paraId="7B5B1FD5" w14:textId="77777777" w:rsidR="00E86172" w:rsidRPr="00E86172" w:rsidRDefault="00E86172" w:rsidP="00E86172">
            <w:pPr>
              <w:spacing w:after="160" w:line="259" w:lineRule="auto"/>
              <w:jc w:val="center"/>
            </w:pPr>
            <w:r w:rsidRPr="00E86172">
              <w:t>60 000</w:t>
            </w:r>
          </w:p>
        </w:tc>
        <w:tc>
          <w:tcPr>
            <w:tcW w:w="0" w:type="auto"/>
            <w:hideMark/>
          </w:tcPr>
          <w:p w14:paraId="71E12A9B" w14:textId="77777777" w:rsidR="00E86172" w:rsidRPr="00E86172" w:rsidRDefault="00E86172" w:rsidP="00E86172">
            <w:pPr>
              <w:spacing w:after="160" w:line="259" w:lineRule="auto"/>
              <w:jc w:val="center"/>
            </w:pPr>
            <w:r w:rsidRPr="00E86172">
              <w:t>h machine</w:t>
            </w:r>
          </w:p>
        </w:tc>
        <w:tc>
          <w:tcPr>
            <w:tcW w:w="0" w:type="auto"/>
            <w:hideMark/>
          </w:tcPr>
          <w:p w14:paraId="662C82CE" w14:textId="77777777" w:rsidR="00E86172" w:rsidRPr="00E86172" w:rsidRDefault="00E86172" w:rsidP="00E86172">
            <w:pPr>
              <w:spacing w:after="160" w:line="259" w:lineRule="auto"/>
              <w:jc w:val="right"/>
            </w:pPr>
            <w:r w:rsidRPr="00E86172">
              <w:t>3 000</w:t>
            </w:r>
          </w:p>
        </w:tc>
        <w:tc>
          <w:tcPr>
            <w:tcW w:w="0" w:type="auto"/>
            <w:hideMark/>
          </w:tcPr>
          <w:p w14:paraId="54A2F479" w14:textId="77777777" w:rsidR="00E86172" w:rsidRPr="00E86172" w:rsidRDefault="00E86172" w:rsidP="00E86172">
            <w:pPr>
              <w:spacing w:after="160" w:line="259" w:lineRule="auto"/>
              <w:jc w:val="right"/>
            </w:pPr>
            <w:r w:rsidRPr="00E86172">
              <w:t>2 000</w:t>
            </w:r>
          </w:p>
        </w:tc>
      </w:tr>
      <w:tr w:rsidR="00E86172" w:rsidRPr="00E86172" w14:paraId="2929AEC1" w14:textId="77777777" w:rsidTr="00E86172">
        <w:tc>
          <w:tcPr>
            <w:tcW w:w="0" w:type="auto"/>
            <w:hideMark/>
          </w:tcPr>
          <w:p w14:paraId="5D9BBD15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t>Production</w:t>
            </w:r>
          </w:p>
        </w:tc>
        <w:tc>
          <w:tcPr>
            <w:tcW w:w="0" w:type="auto"/>
            <w:hideMark/>
          </w:tcPr>
          <w:p w14:paraId="3AB1A5D9" w14:textId="77777777" w:rsidR="00E86172" w:rsidRPr="00E86172" w:rsidRDefault="00E86172" w:rsidP="00E86172">
            <w:pPr>
              <w:spacing w:after="160" w:line="259" w:lineRule="auto"/>
              <w:jc w:val="center"/>
            </w:pPr>
            <w:r w:rsidRPr="00E86172">
              <w:t>100 000</w:t>
            </w:r>
          </w:p>
        </w:tc>
        <w:tc>
          <w:tcPr>
            <w:tcW w:w="0" w:type="auto"/>
            <w:hideMark/>
          </w:tcPr>
          <w:p w14:paraId="4C3439CB" w14:textId="77777777" w:rsidR="00E86172" w:rsidRPr="00E86172" w:rsidRDefault="00E86172" w:rsidP="00E86172">
            <w:pPr>
              <w:spacing w:after="160" w:line="259" w:lineRule="auto"/>
              <w:jc w:val="center"/>
            </w:pPr>
            <w:r w:rsidRPr="00E86172">
              <w:t>h MOD</w:t>
            </w:r>
          </w:p>
        </w:tc>
        <w:tc>
          <w:tcPr>
            <w:tcW w:w="0" w:type="auto"/>
            <w:hideMark/>
          </w:tcPr>
          <w:p w14:paraId="0A99F0EC" w14:textId="77777777" w:rsidR="00E86172" w:rsidRPr="00E86172" w:rsidRDefault="00E86172" w:rsidP="00E86172">
            <w:pPr>
              <w:spacing w:after="160" w:line="259" w:lineRule="auto"/>
              <w:jc w:val="right"/>
            </w:pPr>
            <w:r w:rsidRPr="00E86172">
              <w:t>1 200</w:t>
            </w:r>
          </w:p>
        </w:tc>
        <w:tc>
          <w:tcPr>
            <w:tcW w:w="0" w:type="auto"/>
            <w:hideMark/>
          </w:tcPr>
          <w:p w14:paraId="4EBC4ED9" w14:textId="77777777" w:rsidR="00E86172" w:rsidRPr="00E86172" w:rsidRDefault="00E86172" w:rsidP="00E86172">
            <w:pPr>
              <w:spacing w:after="160" w:line="259" w:lineRule="auto"/>
              <w:jc w:val="right"/>
            </w:pPr>
            <w:r w:rsidRPr="00E86172">
              <w:t>800</w:t>
            </w:r>
          </w:p>
        </w:tc>
      </w:tr>
      <w:tr w:rsidR="00E86172" w:rsidRPr="00E86172" w14:paraId="05A620D9" w14:textId="77777777" w:rsidTr="00E86172">
        <w:tc>
          <w:tcPr>
            <w:tcW w:w="0" w:type="auto"/>
            <w:hideMark/>
          </w:tcPr>
          <w:p w14:paraId="3F21E660" w14:textId="77777777" w:rsidR="00E86172" w:rsidRPr="00E86172" w:rsidRDefault="00E86172" w:rsidP="00E86172">
            <w:pPr>
              <w:spacing w:after="160" w:line="259" w:lineRule="auto"/>
              <w:jc w:val="both"/>
            </w:pPr>
            <w:r w:rsidRPr="00E86172">
              <w:t>Distribution</w:t>
            </w:r>
          </w:p>
        </w:tc>
        <w:tc>
          <w:tcPr>
            <w:tcW w:w="0" w:type="auto"/>
            <w:hideMark/>
          </w:tcPr>
          <w:p w14:paraId="128FB690" w14:textId="77777777" w:rsidR="00E86172" w:rsidRPr="00E86172" w:rsidRDefault="00E86172" w:rsidP="00E86172">
            <w:pPr>
              <w:spacing w:after="160" w:line="259" w:lineRule="auto"/>
              <w:jc w:val="center"/>
            </w:pPr>
            <w:r w:rsidRPr="00E86172">
              <w:t>40 000</w:t>
            </w:r>
          </w:p>
        </w:tc>
        <w:tc>
          <w:tcPr>
            <w:tcW w:w="0" w:type="auto"/>
            <w:hideMark/>
          </w:tcPr>
          <w:p w14:paraId="2E5B62F1" w14:textId="77777777" w:rsidR="00E86172" w:rsidRPr="00E86172" w:rsidRDefault="00E86172" w:rsidP="00E86172">
            <w:pPr>
              <w:spacing w:after="160" w:line="259" w:lineRule="auto"/>
              <w:jc w:val="center"/>
            </w:pPr>
            <w:r w:rsidRPr="00E86172">
              <w:t>nb articles</w:t>
            </w:r>
          </w:p>
        </w:tc>
        <w:tc>
          <w:tcPr>
            <w:tcW w:w="0" w:type="auto"/>
            <w:hideMark/>
          </w:tcPr>
          <w:p w14:paraId="02EF8CF9" w14:textId="77777777" w:rsidR="00E86172" w:rsidRPr="00E86172" w:rsidRDefault="00E86172" w:rsidP="00E86172">
            <w:pPr>
              <w:spacing w:after="160" w:line="259" w:lineRule="auto"/>
              <w:jc w:val="right"/>
            </w:pPr>
            <w:r w:rsidRPr="00E86172">
              <w:t>1 000</w:t>
            </w:r>
          </w:p>
        </w:tc>
        <w:tc>
          <w:tcPr>
            <w:tcW w:w="0" w:type="auto"/>
            <w:hideMark/>
          </w:tcPr>
          <w:p w14:paraId="3AFFE2A1" w14:textId="77777777" w:rsidR="00E86172" w:rsidRPr="00E86172" w:rsidRDefault="00E86172" w:rsidP="00E86172">
            <w:pPr>
              <w:spacing w:after="160" w:line="259" w:lineRule="auto"/>
              <w:jc w:val="right"/>
            </w:pPr>
            <w:r w:rsidRPr="00E86172">
              <w:t>500</w:t>
            </w:r>
          </w:p>
        </w:tc>
      </w:tr>
    </w:tbl>
    <w:p w14:paraId="5146CD98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4.2 Calcul des coûts unitaires des UO</w:t>
      </w:r>
    </w:p>
    <w:p w14:paraId="244A12DE" w14:textId="77777777" w:rsidR="00E86172" w:rsidRPr="00E86172" w:rsidRDefault="00E86172" w:rsidP="00E86172">
      <w:pPr>
        <w:numPr>
          <w:ilvl w:val="0"/>
          <w:numId w:val="177"/>
        </w:numPr>
        <w:jc w:val="both"/>
      </w:pPr>
      <w:r w:rsidRPr="00E86172">
        <w:t xml:space="preserve">Entretien : 60 000 / (3 000 + 2 000) = </w:t>
      </w:r>
      <w:r w:rsidRPr="00E86172">
        <w:rPr>
          <w:b/>
          <w:bCs/>
        </w:rPr>
        <w:t>12 €/h machine</w:t>
      </w:r>
    </w:p>
    <w:p w14:paraId="48C28F89" w14:textId="77777777" w:rsidR="00E86172" w:rsidRPr="00E86172" w:rsidRDefault="00E86172" w:rsidP="00E86172">
      <w:pPr>
        <w:numPr>
          <w:ilvl w:val="0"/>
          <w:numId w:val="177"/>
        </w:numPr>
        <w:jc w:val="both"/>
      </w:pPr>
      <w:r w:rsidRPr="00E86172">
        <w:t xml:space="preserve">Production : 100 000 / (1 200 + 800) = </w:t>
      </w:r>
      <w:r w:rsidRPr="00E86172">
        <w:rPr>
          <w:b/>
          <w:bCs/>
        </w:rPr>
        <w:t>50 €/h MOD</w:t>
      </w:r>
    </w:p>
    <w:p w14:paraId="6B096025" w14:textId="77777777" w:rsidR="00E86172" w:rsidRPr="00E86172" w:rsidRDefault="00E86172" w:rsidP="00E86172">
      <w:pPr>
        <w:numPr>
          <w:ilvl w:val="0"/>
          <w:numId w:val="177"/>
        </w:numPr>
        <w:jc w:val="both"/>
      </w:pPr>
      <w:r w:rsidRPr="00E86172">
        <w:t xml:space="preserve">Distribution : 40 000 / (1 000 + 500) = </w:t>
      </w:r>
      <w:r w:rsidRPr="00E86172">
        <w:rPr>
          <w:b/>
          <w:bCs/>
        </w:rPr>
        <w:t>26,67 €/article</w:t>
      </w:r>
    </w:p>
    <w:p w14:paraId="61BA626D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4.3 Imputation aux produits</w:t>
      </w:r>
    </w:p>
    <w:p w14:paraId="465EDA85" w14:textId="77777777" w:rsidR="00E86172" w:rsidRPr="00E86172" w:rsidRDefault="00E86172" w:rsidP="00E86172">
      <w:pPr>
        <w:numPr>
          <w:ilvl w:val="0"/>
          <w:numId w:val="178"/>
        </w:numPr>
        <w:jc w:val="both"/>
      </w:pPr>
      <w:r w:rsidRPr="00E86172">
        <w:t xml:space="preserve">P1 : (3 000×12) + (1 200×50) + (1 000×26,67) = 36 000 + 60 000 + 26 670 = </w:t>
      </w:r>
      <w:r w:rsidRPr="00E86172">
        <w:rPr>
          <w:b/>
          <w:bCs/>
        </w:rPr>
        <w:t>122 670 €</w:t>
      </w:r>
    </w:p>
    <w:p w14:paraId="3FF201E0" w14:textId="77777777" w:rsidR="00E86172" w:rsidRPr="00E86172" w:rsidRDefault="00E86172" w:rsidP="00E86172">
      <w:pPr>
        <w:numPr>
          <w:ilvl w:val="0"/>
          <w:numId w:val="178"/>
        </w:numPr>
        <w:jc w:val="both"/>
      </w:pPr>
      <w:r w:rsidRPr="00E86172">
        <w:t xml:space="preserve">P2 : (2 000×12) + (800×50) + (500×26,67) = 24 000 + 40 000 + 13 335 = </w:t>
      </w:r>
      <w:r w:rsidRPr="00E86172">
        <w:rPr>
          <w:b/>
          <w:bCs/>
        </w:rPr>
        <w:t>77 335 €</w:t>
      </w:r>
    </w:p>
    <w:p w14:paraId="7AAE1904" w14:textId="3FB1D260" w:rsidR="00E86172" w:rsidRPr="00E86172" w:rsidRDefault="00E86172" w:rsidP="00E86172">
      <w:pPr>
        <w:jc w:val="both"/>
      </w:pPr>
      <w:r w:rsidRPr="00E86172">
        <w:rPr>
          <w:rFonts w:ascii="Segoe UI Emoji" w:hAnsi="Segoe UI Emoji" w:cs="Segoe UI Emoji"/>
        </w:rPr>
        <w:t>👉</w:t>
      </w:r>
      <w:r w:rsidRPr="00E86172">
        <w:t xml:space="preserve"> Les charges indirectes ont été réparties équitablement selon l’utilisation réelle des ressources.</w:t>
      </w:r>
    </w:p>
    <w:p w14:paraId="0402A345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5. Avantages et limites</w:t>
      </w:r>
    </w:p>
    <w:p w14:paraId="743E486F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5.1 Avantages</w:t>
      </w:r>
    </w:p>
    <w:p w14:paraId="146DB746" w14:textId="77777777" w:rsidR="00E86172" w:rsidRPr="00E86172" w:rsidRDefault="00E86172" w:rsidP="00E86172">
      <w:pPr>
        <w:numPr>
          <w:ilvl w:val="0"/>
          <w:numId w:val="179"/>
        </w:numPr>
        <w:jc w:val="both"/>
      </w:pPr>
      <w:r w:rsidRPr="00E86172">
        <w:t xml:space="preserve">Répartition </w:t>
      </w:r>
      <w:r w:rsidRPr="00E86172">
        <w:rPr>
          <w:b/>
          <w:bCs/>
        </w:rPr>
        <w:t>plus précise et plus équitable</w:t>
      </w:r>
      <w:r w:rsidRPr="00E86172">
        <w:t xml:space="preserve"> des charges indirectes.</w:t>
      </w:r>
    </w:p>
    <w:p w14:paraId="501CB01A" w14:textId="77777777" w:rsidR="00E86172" w:rsidRPr="00E86172" w:rsidRDefault="00E86172" w:rsidP="00E86172">
      <w:pPr>
        <w:numPr>
          <w:ilvl w:val="0"/>
          <w:numId w:val="179"/>
        </w:numPr>
        <w:jc w:val="both"/>
      </w:pPr>
      <w:r w:rsidRPr="00E86172">
        <w:t xml:space="preserve">Permet de </w:t>
      </w:r>
      <w:r w:rsidRPr="00E86172">
        <w:rPr>
          <w:b/>
          <w:bCs/>
        </w:rPr>
        <w:t>valoriser les stocks</w:t>
      </w:r>
      <w:r w:rsidRPr="00E86172">
        <w:t xml:space="preserve"> et de déterminer des coûts de revient fiables.</w:t>
      </w:r>
    </w:p>
    <w:p w14:paraId="779CADB5" w14:textId="77777777" w:rsidR="00E86172" w:rsidRPr="00E86172" w:rsidRDefault="00E86172" w:rsidP="00E86172">
      <w:pPr>
        <w:numPr>
          <w:ilvl w:val="0"/>
          <w:numId w:val="179"/>
        </w:numPr>
        <w:jc w:val="both"/>
      </w:pPr>
      <w:r w:rsidRPr="00E86172">
        <w:t>Offre une vision analytique par fonction ou par service.</w:t>
      </w:r>
    </w:p>
    <w:p w14:paraId="50C0F7E8" w14:textId="77777777" w:rsidR="00E86172" w:rsidRPr="00E86172" w:rsidRDefault="00E86172" w:rsidP="00E86172">
      <w:pPr>
        <w:numPr>
          <w:ilvl w:val="0"/>
          <w:numId w:val="179"/>
        </w:numPr>
        <w:jc w:val="both"/>
      </w:pPr>
      <w:r w:rsidRPr="00E86172">
        <w:t>Base méthodologique solide pour le calcul des coûts complets.</w:t>
      </w:r>
    </w:p>
    <w:p w14:paraId="15F36290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5.2 Limites</w:t>
      </w:r>
    </w:p>
    <w:p w14:paraId="3518FBA4" w14:textId="77777777" w:rsidR="00E86172" w:rsidRPr="00E86172" w:rsidRDefault="00E86172" w:rsidP="00E86172">
      <w:pPr>
        <w:numPr>
          <w:ilvl w:val="0"/>
          <w:numId w:val="180"/>
        </w:numPr>
        <w:jc w:val="both"/>
      </w:pPr>
      <w:r w:rsidRPr="00E86172">
        <w:t xml:space="preserve">Méthode </w:t>
      </w:r>
      <w:r w:rsidRPr="00E86172">
        <w:rPr>
          <w:b/>
          <w:bCs/>
        </w:rPr>
        <w:t>lourde à mettre en place</w:t>
      </w:r>
      <w:r w:rsidRPr="00E86172">
        <w:t xml:space="preserve"> (collecte d’informations détaillées).</w:t>
      </w:r>
    </w:p>
    <w:p w14:paraId="1A7A8771" w14:textId="77777777" w:rsidR="00E86172" w:rsidRPr="00E86172" w:rsidRDefault="00E86172" w:rsidP="00E86172">
      <w:pPr>
        <w:numPr>
          <w:ilvl w:val="0"/>
          <w:numId w:val="180"/>
        </w:numPr>
        <w:jc w:val="both"/>
      </w:pPr>
      <w:r w:rsidRPr="00E86172">
        <w:t>Les clés de répartition peuvent introduire une part d’</w:t>
      </w:r>
      <w:r w:rsidRPr="00E86172">
        <w:rPr>
          <w:b/>
          <w:bCs/>
        </w:rPr>
        <w:t>arbitraire</w:t>
      </w:r>
      <w:r w:rsidRPr="00E86172">
        <w:t>.</w:t>
      </w:r>
    </w:p>
    <w:p w14:paraId="53658A80" w14:textId="0A0AD06A" w:rsidR="00E86172" w:rsidRPr="00E86172" w:rsidRDefault="00E86172" w:rsidP="00E86172">
      <w:pPr>
        <w:numPr>
          <w:ilvl w:val="0"/>
          <w:numId w:val="180"/>
        </w:numPr>
        <w:jc w:val="both"/>
      </w:pPr>
      <w:r w:rsidRPr="00E86172">
        <w:t>Pertinence moindre dans les organisations très automatisées ou de services, où les activités sont multiples et variées → d’où le développement de méthodes alternatives (ABC, coûts cibles).</w:t>
      </w:r>
    </w:p>
    <w:p w14:paraId="797F28EA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6. Applications pratiques</w:t>
      </w:r>
    </w:p>
    <w:p w14:paraId="1E517FBD" w14:textId="77777777" w:rsidR="00E86172" w:rsidRPr="00E86172" w:rsidRDefault="00E86172" w:rsidP="00E86172">
      <w:pPr>
        <w:numPr>
          <w:ilvl w:val="0"/>
          <w:numId w:val="181"/>
        </w:numPr>
        <w:jc w:val="both"/>
      </w:pPr>
      <w:r w:rsidRPr="00E86172">
        <w:t xml:space="preserve">Calcul du </w:t>
      </w:r>
      <w:r w:rsidRPr="00E86172">
        <w:rPr>
          <w:b/>
          <w:bCs/>
        </w:rPr>
        <w:t>coût de revient</w:t>
      </w:r>
      <w:r w:rsidRPr="00E86172">
        <w:t xml:space="preserve"> dans l’industrie (ex. prix d’un produit fini).</w:t>
      </w:r>
    </w:p>
    <w:p w14:paraId="379E2A56" w14:textId="77777777" w:rsidR="00E86172" w:rsidRPr="00E86172" w:rsidRDefault="00E86172" w:rsidP="00E86172">
      <w:pPr>
        <w:numPr>
          <w:ilvl w:val="0"/>
          <w:numId w:val="181"/>
        </w:numPr>
        <w:jc w:val="both"/>
      </w:pPr>
      <w:r w:rsidRPr="00E86172">
        <w:rPr>
          <w:b/>
          <w:bCs/>
        </w:rPr>
        <w:t>Valorisation des encours et des stocks</w:t>
      </w:r>
      <w:r w:rsidRPr="00E86172">
        <w:t xml:space="preserve"> pour la clôture des comptes.</w:t>
      </w:r>
    </w:p>
    <w:p w14:paraId="49CAF351" w14:textId="77777777" w:rsidR="00E86172" w:rsidRPr="00E86172" w:rsidRDefault="00E86172" w:rsidP="00E86172">
      <w:pPr>
        <w:numPr>
          <w:ilvl w:val="0"/>
          <w:numId w:val="181"/>
        </w:numPr>
        <w:jc w:val="both"/>
      </w:pPr>
      <w:r w:rsidRPr="00E86172">
        <w:rPr>
          <w:b/>
          <w:bCs/>
        </w:rPr>
        <w:t>Analyse de la rentabilité</w:t>
      </w:r>
      <w:r w:rsidRPr="00E86172">
        <w:t xml:space="preserve"> par produit, gamme ou commande.</w:t>
      </w:r>
    </w:p>
    <w:p w14:paraId="09E54E9C" w14:textId="77777777" w:rsidR="00E86172" w:rsidRPr="00E86172" w:rsidRDefault="00E86172" w:rsidP="00E86172">
      <w:pPr>
        <w:numPr>
          <w:ilvl w:val="0"/>
          <w:numId w:val="181"/>
        </w:numPr>
        <w:jc w:val="both"/>
      </w:pPr>
      <w:r w:rsidRPr="00E86172">
        <w:rPr>
          <w:b/>
          <w:bCs/>
        </w:rPr>
        <w:t>Pilotage budgétaire</w:t>
      </w:r>
      <w:r w:rsidRPr="00E86172">
        <w:t xml:space="preserve"> par centre de responsabilité.</w:t>
      </w:r>
    </w:p>
    <w:p w14:paraId="12EE6F2E" w14:textId="69087A19" w:rsidR="00E86172" w:rsidRPr="00E86172" w:rsidRDefault="00E86172" w:rsidP="00E86172">
      <w:pPr>
        <w:numPr>
          <w:ilvl w:val="0"/>
          <w:numId w:val="181"/>
        </w:numPr>
        <w:jc w:val="both"/>
      </w:pPr>
      <w:r w:rsidRPr="00E86172">
        <w:lastRenderedPageBreak/>
        <w:t xml:space="preserve">Aide à la </w:t>
      </w:r>
      <w:r w:rsidRPr="00E86172">
        <w:rPr>
          <w:b/>
          <w:bCs/>
        </w:rPr>
        <w:t>décision stratégique</w:t>
      </w:r>
      <w:r w:rsidRPr="00E86172">
        <w:t xml:space="preserve"> (maintenir ou arrêter une production, arbitrer entre sous-traitance et production interne).</w:t>
      </w:r>
    </w:p>
    <w:p w14:paraId="602BECE9" w14:textId="77777777" w:rsidR="00E86172" w:rsidRPr="00E86172" w:rsidRDefault="00E86172" w:rsidP="00E86172">
      <w:pPr>
        <w:jc w:val="both"/>
        <w:rPr>
          <w:b/>
          <w:bCs/>
        </w:rPr>
      </w:pPr>
      <w:r w:rsidRPr="00E86172">
        <w:rPr>
          <w:b/>
          <w:bCs/>
        </w:rPr>
        <w:t>7. Synthèse finale</w:t>
      </w:r>
    </w:p>
    <w:p w14:paraId="102C7F23" w14:textId="77777777" w:rsidR="00E86172" w:rsidRPr="00E86172" w:rsidRDefault="00E86172" w:rsidP="00E86172">
      <w:pPr>
        <w:jc w:val="both"/>
      </w:pPr>
      <w:r w:rsidRPr="00E86172">
        <w:t xml:space="preserve">La méthode des </w:t>
      </w:r>
      <w:r w:rsidRPr="00E86172">
        <w:rPr>
          <w:b/>
          <w:bCs/>
        </w:rPr>
        <w:t>sections homogènes</w:t>
      </w:r>
      <w:r w:rsidRPr="00E86172">
        <w:t xml:space="preserve"> est une technique historique et fondamentale du calcul des coûts :</w:t>
      </w:r>
    </w:p>
    <w:p w14:paraId="1616290D" w14:textId="77777777" w:rsidR="00E86172" w:rsidRPr="00E86172" w:rsidRDefault="00E86172" w:rsidP="00E86172">
      <w:pPr>
        <w:numPr>
          <w:ilvl w:val="0"/>
          <w:numId w:val="182"/>
        </w:numPr>
        <w:jc w:val="both"/>
      </w:pPr>
      <w:r w:rsidRPr="00E86172">
        <w:t>Elle regroupe les charges indirectes dans des sections fonctionnelles homogènes.</w:t>
      </w:r>
    </w:p>
    <w:p w14:paraId="6B318833" w14:textId="77777777" w:rsidR="00E86172" w:rsidRPr="00E86172" w:rsidRDefault="00E86172" w:rsidP="00E86172">
      <w:pPr>
        <w:numPr>
          <w:ilvl w:val="0"/>
          <w:numId w:val="182"/>
        </w:numPr>
        <w:jc w:val="both"/>
      </w:pPr>
      <w:r w:rsidRPr="00E86172">
        <w:t>Elle utilise les unités d’œuvre pour une répartition équitable.</w:t>
      </w:r>
    </w:p>
    <w:p w14:paraId="6642FA5F" w14:textId="77777777" w:rsidR="00E86172" w:rsidRPr="00E86172" w:rsidRDefault="00E86172" w:rsidP="00E86172">
      <w:pPr>
        <w:numPr>
          <w:ilvl w:val="0"/>
          <w:numId w:val="182"/>
        </w:numPr>
        <w:jc w:val="both"/>
      </w:pPr>
      <w:r w:rsidRPr="00E86172">
        <w:t>Elle aboutit à des coûts de revient représentatifs et exploitables pour la gestion.</w:t>
      </w:r>
    </w:p>
    <w:p w14:paraId="328BF371" w14:textId="77777777" w:rsidR="00E86172" w:rsidRPr="00E86172" w:rsidRDefault="00E86172" w:rsidP="00E86172">
      <w:pPr>
        <w:numPr>
          <w:ilvl w:val="0"/>
          <w:numId w:val="182"/>
        </w:numPr>
        <w:jc w:val="both"/>
      </w:pPr>
      <w:r w:rsidRPr="00E86172">
        <w:t xml:space="preserve">Elle constitue le socle des méthodes modernes de calcul des coûts et reste un outil essentiel de la comptabilité analytique pour </w:t>
      </w:r>
      <w:r w:rsidRPr="00E86172">
        <w:rPr>
          <w:b/>
          <w:bCs/>
        </w:rPr>
        <w:t>piloter les coûts, fixer les prix et évaluer la performance</w:t>
      </w:r>
      <w:r w:rsidRPr="00E86172">
        <w:t>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1F98" w14:textId="77777777" w:rsidR="006A16BC" w:rsidRDefault="006A16BC" w:rsidP="00580F46">
      <w:pPr>
        <w:spacing w:after="0" w:line="240" w:lineRule="auto"/>
      </w:pPr>
      <w:r>
        <w:separator/>
      </w:r>
    </w:p>
  </w:endnote>
  <w:endnote w:type="continuationSeparator" w:id="0">
    <w:p w14:paraId="42FD0532" w14:textId="77777777" w:rsidR="006A16BC" w:rsidRDefault="006A16BC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8857" w14:textId="77777777" w:rsidR="006A16BC" w:rsidRDefault="006A16BC" w:rsidP="00580F46">
      <w:pPr>
        <w:spacing w:after="0" w:line="240" w:lineRule="auto"/>
      </w:pPr>
      <w:r>
        <w:separator/>
      </w:r>
    </w:p>
  </w:footnote>
  <w:footnote w:type="continuationSeparator" w:id="0">
    <w:p w14:paraId="08039505" w14:textId="77777777" w:rsidR="006A16BC" w:rsidRDefault="006A16BC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A3A1A"/>
    <w:multiLevelType w:val="multilevel"/>
    <w:tmpl w:val="8BE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8E644E"/>
    <w:multiLevelType w:val="multilevel"/>
    <w:tmpl w:val="8ADA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9C4EC5"/>
    <w:multiLevelType w:val="multilevel"/>
    <w:tmpl w:val="5AEC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11733E"/>
    <w:multiLevelType w:val="multilevel"/>
    <w:tmpl w:val="B644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7F5F70"/>
    <w:multiLevelType w:val="multilevel"/>
    <w:tmpl w:val="34C4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B1407A"/>
    <w:multiLevelType w:val="multilevel"/>
    <w:tmpl w:val="6E5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8CA033A"/>
    <w:multiLevelType w:val="multilevel"/>
    <w:tmpl w:val="F68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21E7332"/>
    <w:multiLevelType w:val="multilevel"/>
    <w:tmpl w:val="1D24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E4794E"/>
    <w:multiLevelType w:val="multilevel"/>
    <w:tmpl w:val="D1B6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0"/>
  </w:num>
  <w:num w:numId="2" w16cid:durableId="1969772821">
    <w:abstractNumId w:val="53"/>
  </w:num>
  <w:num w:numId="3" w16cid:durableId="993755049">
    <w:abstractNumId w:val="115"/>
  </w:num>
  <w:num w:numId="4" w16cid:durableId="586116025">
    <w:abstractNumId w:val="161"/>
  </w:num>
  <w:num w:numId="5" w16cid:durableId="1702245743">
    <w:abstractNumId w:val="166"/>
  </w:num>
  <w:num w:numId="6" w16cid:durableId="1128276001">
    <w:abstractNumId w:val="85"/>
  </w:num>
  <w:num w:numId="7" w16cid:durableId="299381959">
    <w:abstractNumId w:val="100"/>
  </w:num>
  <w:num w:numId="8" w16cid:durableId="743184661">
    <w:abstractNumId w:val="165"/>
  </w:num>
  <w:num w:numId="9" w16cid:durableId="1202087570">
    <w:abstractNumId w:val="174"/>
  </w:num>
  <w:num w:numId="10" w16cid:durableId="1028410972">
    <w:abstractNumId w:val="86"/>
  </w:num>
  <w:num w:numId="11" w16cid:durableId="210462333">
    <w:abstractNumId w:val="63"/>
  </w:num>
  <w:num w:numId="12" w16cid:durableId="2095080098">
    <w:abstractNumId w:val="54"/>
  </w:num>
  <w:num w:numId="13" w16cid:durableId="1395931051">
    <w:abstractNumId w:val="39"/>
  </w:num>
  <w:num w:numId="14" w16cid:durableId="1108617728">
    <w:abstractNumId w:val="114"/>
  </w:num>
  <w:num w:numId="15" w16cid:durableId="951476451">
    <w:abstractNumId w:val="48"/>
  </w:num>
  <w:num w:numId="16" w16cid:durableId="1267739148">
    <w:abstractNumId w:val="74"/>
  </w:num>
  <w:num w:numId="17" w16cid:durableId="1181970123">
    <w:abstractNumId w:val="92"/>
  </w:num>
  <w:num w:numId="18" w16cid:durableId="451361762">
    <w:abstractNumId w:val="89"/>
  </w:num>
  <w:num w:numId="19" w16cid:durableId="1719695523">
    <w:abstractNumId w:val="144"/>
  </w:num>
  <w:num w:numId="20" w16cid:durableId="1708723590">
    <w:abstractNumId w:val="157"/>
  </w:num>
  <w:num w:numId="21" w16cid:durableId="362706822">
    <w:abstractNumId w:val="9"/>
  </w:num>
  <w:num w:numId="22" w16cid:durableId="429470193">
    <w:abstractNumId w:val="178"/>
  </w:num>
  <w:num w:numId="23" w16cid:durableId="1301614841">
    <w:abstractNumId w:val="56"/>
  </w:num>
  <w:num w:numId="24" w16cid:durableId="555823789">
    <w:abstractNumId w:val="106"/>
  </w:num>
  <w:num w:numId="25" w16cid:durableId="1808740245">
    <w:abstractNumId w:val="146"/>
  </w:num>
  <w:num w:numId="26" w16cid:durableId="905334348">
    <w:abstractNumId w:val="108"/>
  </w:num>
  <w:num w:numId="27" w16cid:durableId="1762139636">
    <w:abstractNumId w:val="177"/>
  </w:num>
  <w:num w:numId="28" w16cid:durableId="623661194">
    <w:abstractNumId w:val="131"/>
  </w:num>
  <w:num w:numId="29" w16cid:durableId="1080519049">
    <w:abstractNumId w:val="169"/>
  </w:num>
  <w:num w:numId="30" w16cid:durableId="1764302913">
    <w:abstractNumId w:val="0"/>
  </w:num>
  <w:num w:numId="31" w16cid:durableId="265162533">
    <w:abstractNumId w:val="64"/>
  </w:num>
  <w:num w:numId="32" w16cid:durableId="1980257717">
    <w:abstractNumId w:val="1"/>
  </w:num>
  <w:num w:numId="33" w16cid:durableId="176776402">
    <w:abstractNumId w:val="172"/>
  </w:num>
  <w:num w:numId="34" w16cid:durableId="1466654264">
    <w:abstractNumId w:val="29"/>
  </w:num>
  <w:num w:numId="35" w16cid:durableId="1989239436">
    <w:abstractNumId w:val="95"/>
  </w:num>
  <w:num w:numId="36" w16cid:durableId="848104552">
    <w:abstractNumId w:val="69"/>
  </w:num>
  <w:num w:numId="37" w16cid:durableId="1857960856">
    <w:abstractNumId w:val="22"/>
  </w:num>
  <w:num w:numId="38" w16cid:durableId="435444936">
    <w:abstractNumId w:val="176"/>
  </w:num>
  <w:num w:numId="39" w16cid:durableId="1903324043">
    <w:abstractNumId w:val="36"/>
  </w:num>
  <w:num w:numId="40" w16cid:durableId="246352112">
    <w:abstractNumId w:val="19"/>
  </w:num>
  <w:num w:numId="41" w16cid:durableId="1024359036">
    <w:abstractNumId w:val="62"/>
  </w:num>
  <w:num w:numId="42" w16cid:durableId="1298218601">
    <w:abstractNumId w:val="90"/>
  </w:num>
  <w:num w:numId="43" w16cid:durableId="234169730">
    <w:abstractNumId w:val="16"/>
  </w:num>
  <w:num w:numId="44" w16cid:durableId="693383009">
    <w:abstractNumId w:val="50"/>
  </w:num>
  <w:num w:numId="45" w16cid:durableId="1686591168">
    <w:abstractNumId w:val="124"/>
  </w:num>
  <w:num w:numId="46" w16cid:durableId="1924727275">
    <w:abstractNumId w:val="118"/>
  </w:num>
  <w:num w:numId="47" w16cid:durableId="218908341">
    <w:abstractNumId w:val="112"/>
  </w:num>
  <w:num w:numId="48" w16cid:durableId="1416515728">
    <w:abstractNumId w:val="126"/>
  </w:num>
  <w:num w:numId="49" w16cid:durableId="1126894720">
    <w:abstractNumId w:val="171"/>
  </w:num>
  <w:num w:numId="50" w16cid:durableId="121045156">
    <w:abstractNumId w:val="102"/>
  </w:num>
  <w:num w:numId="51" w16cid:durableId="1561289923">
    <w:abstractNumId w:val="96"/>
  </w:num>
  <w:num w:numId="52" w16cid:durableId="1769306741">
    <w:abstractNumId w:val="137"/>
  </w:num>
  <w:num w:numId="53" w16cid:durableId="76485141">
    <w:abstractNumId w:val="34"/>
  </w:num>
  <w:num w:numId="54" w16cid:durableId="769201495">
    <w:abstractNumId w:val="119"/>
  </w:num>
  <w:num w:numId="55" w16cid:durableId="1315833412">
    <w:abstractNumId w:val="117"/>
  </w:num>
  <w:num w:numId="56" w16cid:durableId="583806331">
    <w:abstractNumId w:val="3"/>
  </w:num>
  <w:num w:numId="57" w16cid:durableId="1551571157">
    <w:abstractNumId w:val="11"/>
  </w:num>
  <w:num w:numId="58" w16cid:durableId="2070299121">
    <w:abstractNumId w:val="129"/>
  </w:num>
  <w:num w:numId="59" w16cid:durableId="706102380">
    <w:abstractNumId w:val="168"/>
  </w:num>
  <w:num w:numId="60" w16cid:durableId="762652933">
    <w:abstractNumId w:val="40"/>
  </w:num>
  <w:num w:numId="61" w16cid:durableId="1980070124">
    <w:abstractNumId w:val="162"/>
  </w:num>
  <w:num w:numId="62" w16cid:durableId="1751384401">
    <w:abstractNumId w:val="142"/>
  </w:num>
  <w:num w:numId="63" w16cid:durableId="888758772">
    <w:abstractNumId w:val="52"/>
  </w:num>
  <w:num w:numId="64" w16cid:durableId="1428504556">
    <w:abstractNumId w:val="12"/>
  </w:num>
  <w:num w:numId="65" w16cid:durableId="1368019865">
    <w:abstractNumId w:val="179"/>
  </w:num>
  <w:num w:numId="66" w16cid:durableId="1997103089">
    <w:abstractNumId w:val="158"/>
  </w:num>
  <w:num w:numId="67" w16cid:durableId="999576817">
    <w:abstractNumId w:val="173"/>
  </w:num>
  <w:num w:numId="68" w16cid:durableId="1120220483">
    <w:abstractNumId w:val="175"/>
  </w:num>
  <w:num w:numId="69" w16cid:durableId="1251962254">
    <w:abstractNumId w:val="8"/>
  </w:num>
  <w:num w:numId="70" w16cid:durableId="1279601433">
    <w:abstractNumId w:val="91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2"/>
  </w:num>
  <w:num w:numId="74" w16cid:durableId="709107061">
    <w:abstractNumId w:val="30"/>
  </w:num>
  <w:num w:numId="75" w16cid:durableId="1231696408">
    <w:abstractNumId w:val="123"/>
  </w:num>
  <w:num w:numId="76" w16cid:durableId="722605870">
    <w:abstractNumId w:val="79"/>
  </w:num>
  <w:num w:numId="77" w16cid:durableId="129324489">
    <w:abstractNumId w:val="153"/>
  </w:num>
  <w:num w:numId="78" w16cid:durableId="983044799">
    <w:abstractNumId w:val="116"/>
  </w:num>
  <w:num w:numId="79" w16cid:durableId="1135030876">
    <w:abstractNumId w:val="10"/>
  </w:num>
  <w:num w:numId="80" w16cid:durableId="193005106">
    <w:abstractNumId w:val="84"/>
  </w:num>
  <w:num w:numId="81" w16cid:durableId="1651210118">
    <w:abstractNumId w:val="154"/>
  </w:num>
  <w:num w:numId="82" w16cid:durableId="1644046001">
    <w:abstractNumId w:val="68"/>
  </w:num>
  <w:num w:numId="83" w16cid:durableId="1825584539">
    <w:abstractNumId w:val="5"/>
  </w:num>
  <w:num w:numId="84" w16cid:durableId="1457600251">
    <w:abstractNumId w:val="103"/>
  </w:num>
  <w:num w:numId="85" w16cid:durableId="796483808">
    <w:abstractNumId w:val="107"/>
  </w:num>
  <w:num w:numId="86" w16cid:durableId="677079084">
    <w:abstractNumId w:val="76"/>
  </w:num>
  <w:num w:numId="87" w16cid:durableId="1717895316">
    <w:abstractNumId w:val="83"/>
  </w:num>
  <w:num w:numId="88" w16cid:durableId="1381586366">
    <w:abstractNumId w:val="132"/>
  </w:num>
  <w:num w:numId="89" w16cid:durableId="726415045">
    <w:abstractNumId w:val="41"/>
  </w:num>
  <w:num w:numId="90" w16cid:durableId="134374695">
    <w:abstractNumId w:val="133"/>
  </w:num>
  <w:num w:numId="91" w16cid:durableId="1333605177">
    <w:abstractNumId w:val="145"/>
  </w:num>
  <w:num w:numId="92" w16cid:durableId="707990345">
    <w:abstractNumId w:val="77"/>
  </w:num>
  <w:num w:numId="93" w16cid:durableId="1424061098">
    <w:abstractNumId w:val="20"/>
  </w:num>
  <w:num w:numId="94" w16cid:durableId="1238593463">
    <w:abstractNumId w:val="88"/>
  </w:num>
  <w:num w:numId="95" w16cid:durableId="474218565">
    <w:abstractNumId w:val="32"/>
  </w:num>
  <w:num w:numId="96" w16cid:durableId="1305157866">
    <w:abstractNumId w:val="15"/>
  </w:num>
  <w:num w:numId="97" w16cid:durableId="503668382">
    <w:abstractNumId w:val="139"/>
  </w:num>
  <w:num w:numId="98" w16cid:durableId="141898825">
    <w:abstractNumId w:val="60"/>
  </w:num>
  <w:num w:numId="99" w16cid:durableId="322399246">
    <w:abstractNumId w:val="17"/>
  </w:num>
  <w:num w:numId="100" w16cid:durableId="1519343566">
    <w:abstractNumId w:val="25"/>
  </w:num>
  <w:num w:numId="101" w16cid:durableId="1724324996">
    <w:abstractNumId w:val="71"/>
  </w:num>
  <w:num w:numId="102" w16cid:durableId="1758553305">
    <w:abstractNumId w:val="72"/>
  </w:num>
  <w:num w:numId="103" w16cid:durableId="1085539426">
    <w:abstractNumId w:val="59"/>
  </w:num>
  <w:num w:numId="104" w16cid:durableId="1402362524">
    <w:abstractNumId w:val="151"/>
  </w:num>
  <w:num w:numId="105" w16cid:durableId="83691757">
    <w:abstractNumId w:val="136"/>
  </w:num>
  <w:num w:numId="106" w16cid:durableId="1198078696">
    <w:abstractNumId w:val="37"/>
  </w:num>
  <w:num w:numId="107" w16cid:durableId="1240169118">
    <w:abstractNumId w:val="23"/>
  </w:num>
  <w:num w:numId="108" w16cid:durableId="187839146">
    <w:abstractNumId w:val="73"/>
  </w:num>
  <w:num w:numId="109" w16cid:durableId="139004657">
    <w:abstractNumId w:val="147"/>
  </w:num>
  <w:num w:numId="110" w16cid:durableId="835002621">
    <w:abstractNumId w:val="163"/>
  </w:num>
  <w:num w:numId="111" w16cid:durableId="146362569">
    <w:abstractNumId w:val="81"/>
  </w:num>
  <w:num w:numId="112" w16cid:durableId="1851218359">
    <w:abstractNumId w:val="159"/>
  </w:num>
  <w:num w:numId="113" w16cid:durableId="1189637771">
    <w:abstractNumId w:val="6"/>
  </w:num>
  <w:num w:numId="114" w16cid:durableId="1268536209">
    <w:abstractNumId w:val="58"/>
  </w:num>
  <w:num w:numId="115" w16cid:durableId="603001856">
    <w:abstractNumId w:val="67"/>
  </w:num>
  <w:num w:numId="116" w16cid:durableId="41905772">
    <w:abstractNumId w:val="13"/>
  </w:num>
  <w:num w:numId="117" w16cid:durableId="935871616">
    <w:abstractNumId w:val="33"/>
  </w:num>
  <w:num w:numId="118" w16cid:durableId="1768841013">
    <w:abstractNumId w:val="66"/>
  </w:num>
  <w:num w:numId="119" w16cid:durableId="900410431">
    <w:abstractNumId w:val="80"/>
  </w:num>
  <w:num w:numId="120" w16cid:durableId="315885655">
    <w:abstractNumId w:val="43"/>
  </w:num>
  <w:num w:numId="121" w16cid:durableId="1814448626">
    <w:abstractNumId w:val="49"/>
  </w:num>
  <w:num w:numId="122" w16cid:durableId="1097486741">
    <w:abstractNumId w:val="180"/>
  </w:num>
  <w:num w:numId="123" w16cid:durableId="1956865228">
    <w:abstractNumId w:val="4"/>
  </w:num>
  <w:num w:numId="124" w16cid:durableId="1276867340">
    <w:abstractNumId w:val="82"/>
  </w:num>
  <w:num w:numId="125" w16cid:durableId="1608587397">
    <w:abstractNumId w:val="134"/>
  </w:num>
  <w:num w:numId="126" w16cid:durableId="2131439396">
    <w:abstractNumId w:val="138"/>
  </w:num>
  <w:num w:numId="127" w16cid:durableId="1244336791">
    <w:abstractNumId w:val="45"/>
  </w:num>
  <w:num w:numId="128" w16cid:durableId="818154906">
    <w:abstractNumId w:val="140"/>
  </w:num>
  <w:num w:numId="129" w16cid:durableId="1882933843">
    <w:abstractNumId w:val="167"/>
  </w:num>
  <w:num w:numId="130" w16cid:durableId="1056199195">
    <w:abstractNumId w:val="47"/>
  </w:num>
  <w:num w:numId="131" w16cid:durableId="553470426">
    <w:abstractNumId w:val="65"/>
  </w:num>
  <w:num w:numId="132" w16cid:durableId="739669324">
    <w:abstractNumId w:val="149"/>
  </w:num>
  <w:num w:numId="133" w16cid:durableId="1342589866">
    <w:abstractNumId w:val="98"/>
  </w:num>
  <w:num w:numId="134" w16cid:durableId="805589429">
    <w:abstractNumId w:val="164"/>
  </w:num>
  <w:num w:numId="135" w16cid:durableId="1751851846">
    <w:abstractNumId w:val="75"/>
  </w:num>
  <w:num w:numId="136" w16cid:durableId="1035348142">
    <w:abstractNumId w:val="143"/>
  </w:num>
  <w:num w:numId="137" w16cid:durableId="342322650">
    <w:abstractNumId w:val="104"/>
  </w:num>
  <w:num w:numId="138" w16cid:durableId="2021813476">
    <w:abstractNumId w:val="51"/>
  </w:num>
  <w:num w:numId="139" w16cid:durableId="1260796502">
    <w:abstractNumId w:val="105"/>
  </w:num>
  <w:num w:numId="140" w16cid:durableId="211890294">
    <w:abstractNumId w:val="99"/>
  </w:num>
  <w:num w:numId="141" w16cid:durableId="1770925473">
    <w:abstractNumId w:val="130"/>
  </w:num>
  <w:num w:numId="142" w16cid:durableId="192891600">
    <w:abstractNumId w:val="21"/>
  </w:num>
  <w:num w:numId="143" w16cid:durableId="675690864">
    <w:abstractNumId w:val="113"/>
  </w:num>
  <w:num w:numId="144" w16cid:durableId="1495105408">
    <w:abstractNumId w:val="78"/>
  </w:num>
  <w:num w:numId="145" w16cid:durableId="170608313">
    <w:abstractNumId w:val="7"/>
  </w:num>
  <w:num w:numId="146" w16cid:durableId="388725436">
    <w:abstractNumId w:val="152"/>
  </w:num>
  <w:num w:numId="147" w16cid:durableId="1916433450">
    <w:abstractNumId w:val="121"/>
  </w:num>
  <w:num w:numId="148" w16cid:durableId="3675684">
    <w:abstractNumId w:val="94"/>
  </w:num>
  <w:num w:numId="149" w16cid:durableId="1134447677">
    <w:abstractNumId w:val="110"/>
  </w:num>
  <w:num w:numId="150" w16cid:durableId="269163122">
    <w:abstractNumId w:val="101"/>
  </w:num>
  <w:num w:numId="151" w16cid:durableId="596711321">
    <w:abstractNumId w:val="120"/>
  </w:num>
  <w:num w:numId="152" w16cid:durableId="574584926">
    <w:abstractNumId w:val="18"/>
  </w:num>
  <w:num w:numId="153" w16cid:durableId="2109736526">
    <w:abstractNumId w:val="170"/>
  </w:num>
  <w:num w:numId="154" w16cid:durableId="1291741062">
    <w:abstractNumId w:val="181"/>
  </w:num>
  <w:num w:numId="155" w16cid:durableId="1206135565">
    <w:abstractNumId w:val="128"/>
  </w:num>
  <w:num w:numId="156" w16cid:durableId="154761118">
    <w:abstractNumId w:val="97"/>
  </w:num>
  <w:num w:numId="157" w16cid:durableId="6100150">
    <w:abstractNumId w:val="61"/>
  </w:num>
  <w:num w:numId="158" w16cid:durableId="1250579651">
    <w:abstractNumId w:val="70"/>
  </w:num>
  <w:num w:numId="159" w16cid:durableId="356202047">
    <w:abstractNumId w:val="28"/>
  </w:num>
  <w:num w:numId="160" w16cid:durableId="884827526">
    <w:abstractNumId w:val="127"/>
  </w:num>
  <w:num w:numId="161" w16cid:durableId="34549794">
    <w:abstractNumId w:val="44"/>
  </w:num>
  <w:num w:numId="162" w16cid:durableId="1224100997">
    <w:abstractNumId w:val="87"/>
  </w:num>
  <w:num w:numId="163" w16cid:durableId="940256393">
    <w:abstractNumId w:val="141"/>
  </w:num>
  <w:num w:numId="164" w16cid:durableId="1318457270">
    <w:abstractNumId w:val="125"/>
  </w:num>
  <w:num w:numId="165" w16cid:durableId="1415737338">
    <w:abstractNumId w:val="93"/>
  </w:num>
  <w:num w:numId="166" w16cid:durableId="1779907670">
    <w:abstractNumId w:val="35"/>
  </w:num>
  <w:num w:numId="167" w16cid:durableId="1723602264">
    <w:abstractNumId w:val="156"/>
  </w:num>
  <w:num w:numId="168" w16cid:durableId="1451587149">
    <w:abstractNumId w:val="26"/>
  </w:num>
  <w:num w:numId="169" w16cid:durableId="723872476">
    <w:abstractNumId w:val="109"/>
  </w:num>
  <w:num w:numId="170" w16cid:durableId="372077083">
    <w:abstractNumId w:val="122"/>
  </w:num>
  <w:num w:numId="171" w16cid:durableId="62607842">
    <w:abstractNumId w:val="111"/>
  </w:num>
  <w:num w:numId="172" w16cid:durableId="915626482">
    <w:abstractNumId w:val="14"/>
  </w:num>
  <w:num w:numId="173" w16cid:durableId="748817343">
    <w:abstractNumId w:val="150"/>
  </w:num>
  <w:num w:numId="174" w16cid:durableId="669602284">
    <w:abstractNumId w:val="155"/>
  </w:num>
  <w:num w:numId="175" w16cid:durableId="1680546279">
    <w:abstractNumId w:val="2"/>
  </w:num>
  <w:num w:numId="176" w16cid:durableId="2124228114">
    <w:abstractNumId w:val="148"/>
  </w:num>
  <w:num w:numId="177" w16cid:durableId="2058579882">
    <w:abstractNumId w:val="38"/>
  </w:num>
  <w:num w:numId="178" w16cid:durableId="535774793">
    <w:abstractNumId w:val="24"/>
  </w:num>
  <w:num w:numId="179" w16cid:durableId="1452091755">
    <w:abstractNumId w:val="57"/>
  </w:num>
  <w:num w:numId="180" w16cid:durableId="499930491">
    <w:abstractNumId w:val="55"/>
  </w:num>
  <w:num w:numId="181" w16cid:durableId="202135699">
    <w:abstractNumId w:val="46"/>
  </w:num>
  <w:num w:numId="182" w16cid:durableId="1889563101">
    <w:abstractNumId w:val="1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A16BC"/>
    <w:rsid w:val="006C0415"/>
    <w:rsid w:val="006C6336"/>
    <w:rsid w:val="006D099F"/>
    <w:rsid w:val="00713AC4"/>
    <w:rsid w:val="007A1353"/>
    <w:rsid w:val="007C1C02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86172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E8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2025-09-21T07:59:00Z</dcterms:created>
  <dcterms:modified xsi:type="dcterms:W3CDTF">2025-09-21T07:59:00Z</dcterms:modified>
</cp:coreProperties>
</file>