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0AC05" w14:textId="5A023720" w:rsidR="00B053B9" w:rsidRPr="00B053B9" w:rsidRDefault="00B053B9" w:rsidP="00B053B9">
      <w:pPr>
        <w:pStyle w:val="Titre1"/>
      </w:pPr>
      <w:r w:rsidRPr="00B053B9">
        <w:t xml:space="preserve">FICHE 1 </w:t>
      </w:r>
      <w:r>
        <w:t>-</w:t>
      </w:r>
      <w:r w:rsidRPr="00B053B9">
        <w:t xml:space="preserve"> COMPRENDRE LA COMPTABILITÉ</w:t>
      </w:r>
      <w:r>
        <w:t> :</w:t>
      </w:r>
      <w:r w:rsidRPr="00B053B9">
        <w:t xml:space="preserve"> DÉFINITION, ÉVOLUTION, RÔLES ET ENJEUX</w:t>
      </w:r>
    </w:p>
    <w:p w14:paraId="0138E2F5" w14:textId="77777777" w:rsidR="00B053B9" w:rsidRPr="00B053B9" w:rsidRDefault="00B053B9" w:rsidP="00B053B9">
      <w:pPr>
        <w:pStyle w:val="Titre1"/>
      </w:pPr>
      <w:r w:rsidRPr="00B053B9">
        <w:t>1. Définir la comptabilité</w:t>
      </w:r>
    </w:p>
    <w:p w14:paraId="7E677EC8" w14:textId="77777777" w:rsidR="00B053B9" w:rsidRPr="00B053B9" w:rsidRDefault="00B053B9" w:rsidP="00B053B9">
      <w:pPr>
        <w:spacing w:after="0" w:line="240" w:lineRule="auto"/>
      </w:pPr>
      <w:r w:rsidRPr="00B053B9">
        <w:t xml:space="preserve">La comptabilité est un </w:t>
      </w:r>
      <w:r w:rsidRPr="00B053B9">
        <w:rPr>
          <w:b/>
          <w:bCs/>
        </w:rPr>
        <w:t>système d’information</w:t>
      </w:r>
      <w:r w:rsidRPr="00B053B9">
        <w:t xml:space="preserve"> qui permet de collecter, enregistrer, classer et synthétiser les opérations qui affectent une organisation afin de produire une information structurée sur sa situation patrimoniale, financière et son activité.</w:t>
      </w:r>
    </w:p>
    <w:p w14:paraId="6377BE2F" w14:textId="691B2758" w:rsidR="00B053B9" w:rsidRPr="00B053B9" w:rsidRDefault="00B053B9" w:rsidP="00B053B9">
      <w:pPr>
        <w:spacing w:after="0" w:line="240" w:lineRule="auto"/>
      </w:pPr>
      <w:r w:rsidRPr="00B053B9">
        <w:t xml:space="preserve">Elle conduit notamment à l’établissement des </w:t>
      </w:r>
      <w:r w:rsidRPr="00B053B9">
        <w:rPr>
          <w:b/>
          <w:bCs/>
        </w:rPr>
        <w:t>comptes annuels</w:t>
      </w:r>
      <w:r>
        <w:t> :</w:t>
      </w:r>
    </w:p>
    <w:p w14:paraId="03C7FC4D" w14:textId="25D8703F" w:rsidR="00B053B9" w:rsidRPr="00B053B9" w:rsidRDefault="00B053B9" w:rsidP="00B053B9">
      <w:pPr>
        <w:numPr>
          <w:ilvl w:val="0"/>
          <w:numId w:val="16"/>
        </w:numPr>
        <w:spacing w:after="0" w:line="240" w:lineRule="auto"/>
      </w:pPr>
      <w:r w:rsidRPr="00B053B9">
        <w:t xml:space="preserve">le </w:t>
      </w:r>
      <w:r w:rsidRPr="00B053B9">
        <w:rPr>
          <w:b/>
          <w:bCs/>
        </w:rPr>
        <w:t>bilan</w:t>
      </w:r>
      <w:r w:rsidRPr="00B053B9">
        <w:t>, qui présente le patrimoine de l’entité à une date donnée</w:t>
      </w:r>
      <w:r>
        <w:t> ;</w:t>
      </w:r>
    </w:p>
    <w:p w14:paraId="2A26C6AD" w14:textId="4D7F810F" w:rsidR="00B053B9" w:rsidRPr="00B053B9" w:rsidRDefault="00B053B9" w:rsidP="00B053B9">
      <w:pPr>
        <w:numPr>
          <w:ilvl w:val="0"/>
          <w:numId w:val="16"/>
        </w:numPr>
        <w:spacing w:after="0" w:line="240" w:lineRule="auto"/>
      </w:pPr>
      <w:r w:rsidRPr="00B053B9">
        <w:t xml:space="preserve">le </w:t>
      </w:r>
      <w:r w:rsidRPr="00B053B9">
        <w:rPr>
          <w:b/>
          <w:bCs/>
        </w:rPr>
        <w:t>compte de résultat</w:t>
      </w:r>
      <w:r w:rsidRPr="00B053B9">
        <w:t>, qui explique la formation du résultat au cours de l’exercice</w:t>
      </w:r>
      <w:r>
        <w:t> ;</w:t>
      </w:r>
    </w:p>
    <w:p w14:paraId="2CA0B73C" w14:textId="77777777" w:rsidR="00B053B9" w:rsidRPr="00B053B9" w:rsidRDefault="00B053B9" w:rsidP="00B053B9">
      <w:pPr>
        <w:numPr>
          <w:ilvl w:val="0"/>
          <w:numId w:val="16"/>
        </w:numPr>
        <w:spacing w:after="0" w:line="240" w:lineRule="auto"/>
      </w:pPr>
      <w:r w:rsidRPr="00B053B9">
        <w:t>l’</w:t>
      </w:r>
      <w:r w:rsidRPr="00B053B9">
        <w:rPr>
          <w:b/>
          <w:bCs/>
        </w:rPr>
        <w:t>annexe</w:t>
      </w:r>
      <w:r w:rsidRPr="00B053B9">
        <w:t>, qui complète et explique les informations figurant dans le bilan et le compte de résultat.</w:t>
      </w:r>
    </w:p>
    <w:p w14:paraId="2CA25137" w14:textId="008BC767" w:rsidR="00B053B9" w:rsidRPr="00B053B9" w:rsidRDefault="00B053B9" w:rsidP="00B053B9">
      <w:pPr>
        <w:spacing w:after="0" w:line="240" w:lineRule="auto"/>
      </w:pPr>
      <w:r w:rsidRPr="00B053B9">
        <w:t>Le fichier source insiste déjà sur trois fonctions essentielles</w:t>
      </w:r>
      <w:r>
        <w:t> :</w:t>
      </w:r>
      <w:r w:rsidRPr="00B053B9">
        <w:t xml:space="preserve"> la comptabilité constitue à la fois </w:t>
      </w:r>
      <w:r w:rsidRPr="00B053B9">
        <w:rPr>
          <w:b/>
          <w:bCs/>
        </w:rPr>
        <w:t>un outil de preuve, un outil d’information et un outil de pilotage</w:t>
      </w:r>
      <w:r w:rsidRPr="00B053B9">
        <w:t>.</w:t>
      </w:r>
    </w:p>
    <w:p w14:paraId="6A126B57" w14:textId="3B76AC59" w:rsidR="00B053B9" w:rsidRPr="00B053B9" w:rsidRDefault="00B053B9" w:rsidP="00B053B9">
      <w:pPr>
        <w:spacing w:after="0" w:line="240" w:lineRule="auto"/>
      </w:pPr>
      <w:r w:rsidRPr="00B053B9">
        <w:t>Mais cette définition doit être élargie</w:t>
      </w:r>
      <w:r>
        <w:t> :</w:t>
      </w:r>
      <w:r w:rsidRPr="00B053B9">
        <w:t xml:space="preserve"> la comptabilité possède plusieurs dimensions complémentaires.</w:t>
      </w:r>
    </w:p>
    <w:tbl>
      <w:tblPr>
        <w:tblStyle w:val="Grilledutableau"/>
        <w:tblW w:w="0" w:type="auto"/>
        <w:tblLook w:val="04A0" w:firstRow="1" w:lastRow="0" w:firstColumn="1" w:lastColumn="0" w:noHBand="0" w:noVBand="1"/>
      </w:tblPr>
      <w:tblGrid>
        <w:gridCol w:w="1937"/>
        <w:gridCol w:w="8519"/>
      </w:tblGrid>
      <w:tr w:rsidR="00B053B9" w:rsidRPr="00B053B9" w14:paraId="50095EC3" w14:textId="77777777" w:rsidTr="00B053B9">
        <w:trPr>
          <w:tblHeader/>
        </w:trPr>
        <w:tc>
          <w:tcPr>
            <w:tcW w:w="0" w:type="auto"/>
            <w:hideMark/>
          </w:tcPr>
          <w:p w14:paraId="5FACE9EE" w14:textId="77777777" w:rsidR="00B053B9" w:rsidRPr="00B053B9" w:rsidRDefault="00B053B9" w:rsidP="00B053B9">
            <w:pPr>
              <w:jc w:val="left"/>
              <w:rPr>
                <w:rFonts w:ascii="Calibri" w:hAnsi="Calibri"/>
                <w:b/>
                <w:bCs/>
                <w:sz w:val="20"/>
              </w:rPr>
            </w:pPr>
            <w:r w:rsidRPr="00B053B9">
              <w:rPr>
                <w:rFonts w:ascii="Calibri" w:hAnsi="Calibri"/>
                <w:b/>
                <w:bCs/>
                <w:sz w:val="20"/>
              </w:rPr>
              <w:t>Dimension</w:t>
            </w:r>
          </w:p>
        </w:tc>
        <w:tc>
          <w:tcPr>
            <w:tcW w:w="0" w:type="auto"/>
            <w:hideMark/>
          </w:tcPr>
          <w:p w14:paraId="07973CEF" w14:textId="77777777" w:rsidR="00B053B9" w:rsidRPr="00B053B9" w:rsidRDefault="00B053B9" w:rsidP="00B053B9">
            <w:pPr>
              <w:jc w:val="left"/>
              <w:rPr>
                <w:rFonts w:ascii="Calibri" w:hAnsi="Calibri"/>
                <w:b/>
                <w:bCs/>
                <w:sz w:val="20"/>
              </w:rPr>
            </w:pPr>
            <w:r w:rsidRPr="00B053B9">
              <w:rPr>
                <w:rFonts w:ascii="Calibri" w:hAnsi="Calibri"/>
                <w:b/>
                <w:bCs/>
                <w:sz w:val="20"/>
              </w:rPr>
              <w:t>Rôle</w:t>
            </w:r>
          </w:p>
        </w:tc>
      </w:tr>
      <w:tr w:rsidR="00B053B9" w:rsidRPr="00B053B9" w14:paraId="75176C3C" w14:textId="77777777" w:rsidTr="00B053B9">
        <w:tc>
          <w:tcPr>
            <w:tcW w:w="0" w:type="auto"/>
            <w:hideMark/>
          </w:tcPr>
          <w:p w14:paraId="128532B0" w14:textId="77777777" w:rsidR="00B053B9" w:rsidRPr="00B053B9" w:rsidRDefault="00B053B9" w:rsidP="00B053B9">
            <w:pPr>
              <w:jc w:val="left"/>
              <w:rPr>
                <w:rFonts w:ascii="Calibri" w:hAnsi="Calibri"/>
                <w:sz w:val="20"/>
              </w:rPr>
            </w:pPr>
            <w:r w:rsidRPr="00B053B9">
              <w:rPr>
                <w:rFonts w:ascii="Calibri" w:hAnsi="Calibri"/>
                <w:b/>
                <w:bCs/>
                <w:sz w:val="20"/>
              </w:rPr>
              <w:t>Technique</w:t>
            </w:r>
          </w:p>
        </w:tc>
        <w:tc>
          <w:tcPr>
            <w:tcW w:w="0" w:type="auto"/>
            <w:hideMark/>
          </w:tcPr>
          <w:p w14:paraId="1AF6473B" w14:textId="77777777" w:rsidR="00B053B9" w:rsidRPr="00B053B9" w:rsidRDefault="00B053B9" w:rsidP="00B053B9">
            <w:pPr>
              <w:jc w:val="left"/>
              <w:rPr>
                <w:rFonts w:ascii="Calibri" w:hAnsi="Calibri"/>
                <w:sz w:val="20"/>
              </w:rPr>
            </w:pPr>
            <w:r w:rsidRPr="00B053B9">
              <w:rPr>
                <w:rFonts w:ascii="Calibri" w:hAnsi="Calibri"/>
                <w:sz w:val="20"/>
              </w:rPr>
              <w:t>Enregistrer et traiter les opérations selon des règles et des méthodes comptables.</w:t>
            </w:r>
          </w:p>
        </w:tc>
      </w:tr>
      <w:tr w:rsidR="00B053B9" w:rsidRPr="00B053B9" w14:paraId="6CA04D93" w14:textId="77777777" w:rsidTr="00B053B9">
        <w:tc>
          <w:tcPr>
            <w:tcW w:w="0" w:type="auto"/>
            <w:hideMark/>
          </w:tcPr>
          <w:p w14:paraId="1EA036C8" w14:textId="77777777" w:rsidR="00B053B9" w:rsidRPr="00B053B9" w:rsidRDefault="00B053B9" w:rsidP="00B053B9">
            <w:pPr>
              <w:jc w:val="left"/>
              <w:rPr>
                <w:rFonts w:ascii="Calibri" w:hAnsi="Calibri"/>
                <w:sz w:val="20"/>
              </w:rPr>
            </w:pPr>
            <w:r w:rsidRPr="00B053B9">
              <w:rPr>
                <w:rFonts w:ascii="Calibri" w:hAnsi="Calibri"/>
                <w:b/>
                <w:bCs/>
                <w:sz w:val="20"/>
              </w:rPr>
              <w:t>Informationnelle</w:t>
            </w:r>
          </w:p>
        </w:tc>
        <w:tc>
          <w:tcPr>
            <w:tcW w:w="0" w:type="auto"/>
            <w:hideMark/>
          </w:tcPr>
          <w:p w14:paraId="0362493D" w14:textId="77777777" w:rsidR="00B053B9" w:rsidRPr="00B053B9" w:rsidRDefault="00B053B9" w:rsidP="00B053B9">
            <w:pPr>
              <w:jc w:val="left"/>
              <w:rPr>
                <w:rFonts w:ascii="Calibri" w:hAnsi="Calibri"/>
                <w:sz w:val="20"/>
              </w:rPr>
            </w:pPr>
            <w:r w:rsidRPr="00B053B9">
              <w:rPr>
                <w:rFonts w:ascii="Calibri" w:hAnsi="Calibri"/>
                <w:sz w:val="20"/>
              </w:rPr>
              <w:t>Produire une information financière destinée à différents utilisateurs.</w:t>
            </w:r>
          </w:p>
        </w:tc>
      </w:tr>
      <w:tr w:rsidR="00B053B9" w:rsidRPr="00B053B9" w14:paraId="251F49E6" w14:textId="77777777" w:rsidTr="00B053B9">
        <w:tc>
          <w:tcPr>
            <w:tcW w:w="0" w:type="auto"/>
            <w:hideMark/>
          </w:tcPr>
          <w:p w14:paraId="5CCCE4E1" w14:textId="77777777" w:rsidR="00B053B9" w:rsidRPr="00B053B9" w:rsidRDefault="00B053B9" w:rsidP="00B053B9">
            <w:pPr>
              <w:jc w:val="left"/>
              <w:rPr>
                <w:rFonts w:ascii="Calibri" w:hAnsi="Calibri"/>
                <w:sz w:val="20"/>
              </w:rPr>
            </w:pPr>
            <w:r w:rsidRPr="00B053B9">
              <w:rPr>
                <w:rFonts w:ascii="Calibri" w:hAnsi="Calibri"/>
                <w:b/>
                <w:bCs/>
                <w:sz w:val="20"/>
              </w:rPr>
              <w:t>Juridique</w:t>
            </w:r>
          </w:p>
        </w:tc>
        <w:tc>
          <w:tcPr>
            <w:tcW w:w="0" w:type="auto"/>
            <w:hideMark/>
          </w:tcPr>
          <w:p w14:paraId="3B757BE8" w14:textId="77777777" w:rsidR="00B053B9" w:rsidRPr="00B053B9" w:rsidRDefault="00B053B9" w:rsidP="00B053B9">
            <w:pPr>
              <w:jc w:val="left"/>
              <w:rPr>
                <w:rFonts w:ascii="Calibri" w:hAnsi="Calibri"/>
                <w:sz w:val="20"/>
              </w:rPr>
            </w:pPr>
            <w:r w:rsidRPr="00B053B9">
              <w:rPr>
                <w:rFonts w:ascii="Calibri" w:hAnsi="Calibri"/>
                <w:sz w:val="20"/>
              </w:rPr>
              <w:t>Respecter les obligations comptables et contribuer à la preuve des opérations.</w:t>
            </w:r>
          </w:p>
        </w:tc>
      </w:tr>
      <w:tr w:rsidR="00B053B9" w:rsidRPr="00B053B9" w14:paraId="7AC57C7C" w14:textId="77777777" w:rsidTr="00B053B9">
        <w:tc>
          <w:tcPr>
            <w:tcW w:w="0" w:type="auto"/>
            <w:hideMark/>
          </w:tcPr>
          <w:p w14:paraId="3C62D57F" w14:textId="77777777" w:rsidR="00B053B9" w:rsidRPr="00B053B9" w:rsidRDefault="00B053B9" w:rsidP="00B053B9">
            <w:pPr>
              <w:jc w:val="left"/>
              <w:rPr>
                <w:rFonts w:ascii="Calibri" w:hAnsi="Calibri"/>
                <w:sz w:val="20"/>
              </w:rPr>
            </w:pPr>
            <w:r w:rsidRPr="00B053B9">
              <w:rPr>
                <w:rFonts w:ascii="Calibri" w:hAnsi="Calibri"/>
                <w:b/>
                <w:bCs/>
                <w:sz w:val="20"/>
              </w:rPr>
              <w:t>Économique</w:t>
            </w:r>
          </w:p>
        </w:tc>
        <w:tc>
          <w:tcPr>
            <w:tcW w:w="0" w:type="auto"/>
            <w:hideMark/>
          </w:tcPr>
          <w:p w14:paraId="36A533EB" w14:textId="77777777" w:rsidR="00B053B9" w:rsidRPr="00B053B9" w:rsidRDefault="00B053B9" w:rsidP="00B053B9">
            <w:pPr>
              <w:jc w:val="left"/>
              <w:rPr>
                <w:rFonts w:ascii="Calibri" w:hAnsi="Calibri"/>
                <w:sz w:val="20"/>
              </w:rPr>
            </w:pPr>
            <w:r w:rsidRPr="00B053B9">
              <w:rPr>
                <w:rFonts w:ascii="Calibri" w:hAnsi="Calibri"/>
                <w:sz w:val="20"/>
              </w:rPr>
              <w:t>Mesurer les ressources, les emplois, l’activité, le résultat et la situation financière de l’entité.</w:t>
            </w:r>
          </w:p>
        </w:tc>
      </w:tr>
      <w:tr w:rsidR="00B053B9" w:rsidRPr="00B053B9" w14:paraId="532979A1" w14:textId="77777777" w:rsidTr="00B053B9">
        <w:tc>
          <w:tcPr>
            <w:tcW w:w="0" w:type="auto"/>
            <w:hideMark/>
          </w:tcPr>
          <w:p w14:paraId="05459125" w14:textId="77777777" w:rsidR="00B053B9" w:rsidRPr="00B053B9" w:rsidRDefault="00B053B9" w:rsidP="00B053B9">
            <w:pPr>
              <w:jc w:val="left"/>
              <w:rPr>
                <w:rFonts w:ascii="Calibri" w:hAnsi="Calibri"/>
                <w:sz w:val="20"/>
              </w:rPr>
            </w:pPr>
            <w:r w:rsidRPr="00B053B9">
              <w:rPr>
                <w:rFonts w:ascii="Calibri" w:hAnsi="Calibri"/>
                <w:b/>
                <w:bCs/>
                <w:sz w:val="20"/>
              </w:rPr>
              <w:t>Gestionnaire</w:t>
            </w:r>
          </w:p>
        </w:tc>
        <w:tc>
          <w:tcPr>
            <w:tcW w:w="0" w:type="auto"/>
            <w:hideMark/>
          </w:tcPr>
          <w:p w14:paraId="58DDE1BA" w14:textId="77777777" w:rsidR="00B053B9" w:rsidRPr="00B053B9" w:rsidRDefault="00B053B9" w:rsidP="00B053B9">
            <w:pPr>
              <w:jc w:val="left"/>
              <w:rPr>
                <w:rFonts w:ascii="Calibri" w:hAnsi="Calibri"/>
                <w:sz w:val="20"/>
              </w:rPr>
            </w:pPr>
            <w:r w:rsidRPr="00B053B9">
              <w:rPr>
                <w:rFonts w:ascii="Calibri" w:hAnsi="Calibri"/>
                <w:sz w:val="20"/>
              </w:rPr>
              <w:t>Fournir des données utiles au contrôle, au diagnostic et à la prise de décision.</w:t>
            </w:r>
          </w:p>
        </w:tc>
      </w:tr>
      <w:tr w:rsidR="00B053B9" w:rsidRPr="00B053B9" w14:paraId="6CDB0C5E" w14:textId="77777777" w:rsidTr="00B053B9">
        <w:tc>
          <w:tcPr>
            <w:tcW w:w="0" w:type="auto"/>
            <w:hideMark/>
          </w:tcPr>
          <w:p w14:paraId="792C0641" w14:textId="77777777" w:rsidR="00B053B9" w:rsidRPr="00B053B9" w:rsidRDefault="00B053B9" w:rsidP="00B053B9">
            <w:pPr>
              <w:jc w:val="left"/>
              <w:rPr>
                <w:rFonts w:ascii="Calibri" w:hAnsi="Calibri"/>
                <w:sz w:val="20"/>
              </w:rPr>
            </w:pPr>
            <w:r w:rsidRPr="00B053B9">
              <w:rPr>
                <w:rFonts w:ascii="Calibri" w:hAnsi="Calibri"/>
                <w:b/>
                <w:bCs/>
                <w:sz w:val="20"/>
              </w:rPr>
              <w:t>Communicationnelle</w:t>
            </w:r>
          </w:p>
        </w:tc>
        <w:tc>
          <w:tcPr>
            <w:tcW w:w="0" w:type="auto"/>
            <w:hideMark/>
          </w:tcPr>
          <w:p w14:paraId="28F8D39E" w14:textId="77777777" w:rsidR="00B053B9" w:rsidRPr="00B053B9" w:rsidRDefault="00B053B9" w:rsidP="00B053B9">
            <w:pPr>
              <w:jc w:val="left"/>
              <w:rPr>
                <w:rFonts w:ascii="Calibri" w:hAnsi="Calibri"/>
                <w:sz w:val="20"/>
              </w:rPr>
            </w:pPr>
            <w:r w:rsidRPr="00B053B9">
              <w:rPr>
                <w:rFonts w:ascii="Calibri" w:hAnsi="Calibri"/>
                <w:sz w:val="20"/>
              </w:rPr>
              <w:t>Communiquer une représentation de l’activité et de la situation de l’organisation aux partenaires internes et externes.</w:t>
            </w:r>
          </w:p>
        </w:tc>
      </w:tr>
    </w:tbl>
    <w:p w14:paraId="2A76664A" w14:textId="74691D96" w:rsidR="00B053B9" w:rsidRPr="00B053B9" w:rsidRDefault="00B053B9" w:rsidP="00B053B9">
      <w:pPr>
        <w:spacing w:after="0" w:line="240" w:lineRule="auto"/>
      </w:pPr>
      <w:r w:rsidRPr="00B053B9">
        <w:rPr>
          <w:b/>
          <w:bCs/>
        </w:rPr>
        <w:t>À retenir</w:t>
      </w:r>
      <w:r>
        <w:rPr>
          <w:b/>
          <w:bCs/>
        </w:rPr>
        <w:t> :</w:t>
      </w:r>
      <w:r w:rsidRPr="00B053B9">
        <w:t xml:space="preserve"> la comptabilité ne se réduit donc ni à l'enregistrement d'écritures ni à l'utilisation d'un plan de comptes. Le rapport du jury souligne précisément que la maîtrise des définitions, des rôles, des principes et de la réglementation est nécessaire pour </w:t>
      </w:r>
      <w:r w:rsidRPr="00B053B9">
        <w:rPr>
          <w:b/>
          <w:bCs/>
        </w:rPr>
        <w:t>justifier et analyser</w:t>
      </w:r>
      <w:r w:rsidRPr="00B053B9">
        <w:t xml:space="preserve"> les traitements comptables.</w:t>
      </w:r>
    </w:p>
    <w:p w14:paraId="1B3EED57" w14:textId="77777777" w:rsidR="00B053B9" w:rsidRPr="00B053B9" w:rsidRDefault="00B053B9" w:rsidP="00B053B9">
      <w:pPr>
        <w:pStyle w:val="Titre1"/>
      </w:pPr>
      <w:r w:rsidRPr="00B053B9">
        <w:t>2. Une comptabilité qui évolue avec les besoins économiques</w:t>
      </w:r>
    </w:p>
    <w:p w14:paraId="5823EEE2" w14:textId="77777777" w:rsidR="00B053B9" w:rsidRPr="00B053B9" w:rsidRDefault="00B053B9" w:rsidP="00B053B9">
      <w:pPr>
        <w:spacing w:after="0" w:line="240" w:lineRule="auto"/>
      </w:pPr>
      <w:r w:rsidRPr="00B053B9">
        <w:t xml:space="preserve">Le référentiel demande d'étudier la comptabilité dans une </w:t>
      </w:r>
      <w:r w:rsidRPr="00B053B9">
        <w:rPr>
          <w:b/>
          <w:bCs/>
        </w:rPr>
        <w:t>perspective historique</w:t>
      </w:r>
      <w:r w:rsidRPr="00B053B9">
        <w:t xml:space="preserve"> et d'établir ses relations avec l'économie et le droit.</w:t>
      </w:r>
    </w:p>
    <w:p w14:paraId="75902A7E" w14:textId="77777777" w:rsidR="00B053B9" w:rsidRPr="00B053B9" w:rsidRDefault="00B053B9" w:rsidP="00B053B9">
      <w:pPr>
        <w:spacing w:after="0" w:line="240" w:lineRule="auto"/>
        <w:rPr>
          <w:b/>
          <w:bCs/>
        </w:rPr>
      </w:pPr>
      <w:r w:rsidRPr="00B053B9">
        <w:rPr>
          <w:b/>
          <w:bCs/>
        </w:rPr>
        <w:t>2.1 De l'enregistrement des échanges au système d'information</w:t>
      </w:r>
    </w:p>
    <w:p w14:paraId="36BB0E2C" w14:textId="605986ED" w:rsidR="00B053B9" w:rsidRPr="00B053B9" w:rsidRDefault="00B053B9" w:rsidP="00B053B9">
      <w:pPr>
        <w:spacing w:after="0" w:line="240" w:lineRule="auto"/>
      </w:pPr>
      <w:r w:rsidRPr="00B053B9">
        <w:t>L'évolution peut être comprise en plusieurs grandes étapes</w:t>
      </w:r>
      <w:r>
        <w:t> :</w:t>
      </w:r>
    </w:p>
    <w:p w14:paraId="5A257509" w14:textId="77777777" w:rsidR="00B053B9" w:rsidRDefault="00B053B9" w:rsidP="00B053B9">
      <w:pPr>
        <w:numPr>
          <w:ilvl w:val="0"/>
          <w:numId w:val="17"/>
        </w:numPr>
        <w:spacing w:after="0" w:line="240" w:lineRule="auto"/>
      </w:pPr>
      <w:r w:rsidRPr="00B053B9">
        <w:rPr>
          <w:b/>
          <w:bCs/>
        </w:rPr>
        <w:t>Conserver la trace des opérations</w:t>
      </w:r>
    </w:p>
    <w:p w14:paraId="411B8520" w14:textId="062525BD" w:rsidR="00B053B9" w:rsidRPr="00B053B9" w:rsidRDefault="00B053B9" w:rsidP="00B053B9">
      <w:pPr>
        <w:numPr>
          <w:ilvl w:val="0"/>
          <w:numId w:val="17"/>
        </w:numPr>
        <w:spacing w:after="0" w:line="240" w:lineRule="auto"/>
      </w:pPr>
      <w:r w:rsidRPr="00B053B9">
        <w:t>La comptabilité répond d'abord à un besoin de mémorisation des échanges, des dettes, des créances et du patrimoine.</w:t>
      </w:r>
    </w:p>
    <w:p w14:paraId="489D596A" w14:textId="77777777" w:rsidR="00B053B9" w:rsidRDefault="00B053B9" w:rsidP="00B053B9">
      <w:pPr>
        <w:numPr>
          <w:ilvl w:val="0"/>
          <w:numId w:val="17"/>
        </w:numPr>
        <w:spacing w:after="0" w:line="240" w:lineRule="auto"/>
      </w:pPr>
      <w:r w:rsidRPr="00B053B9">
        <w:rPr>
          <w:b/>
          <w:bCs/>
        </w:rPr>
        <w:t>Structurer l'enregistrement des opérations</w:t>
      </w:r>
    </w:p>
    <w:p w14:paraId="57CEFFFB" w14:textId="6A07CF01" w:rsidR="00B053B9" w:rsidRPr="00B053B9" w:rsidRDefault="00B053B9" w:rsidP="00B053B9">
      <w:pPr>
        <w:numPr>
          <w:ilvl w:val="0"/>
          <w:numId w:val="17"/>
        </w:numPr>
        <w:spacing w:after="0" w:line="240" w:lineRule="auto"/>
      </w:pPr>
      <w:r w:rsidRPr="00B053B9">
        <w:t xml:space="preserve">Le développement des échanges économiques conduit à organiser les comptes et à généraliser la logique de la </w:t>
      </w:r>
      <w:r w:rsidRPr="00B053B9">
        <w:rPr>
          <w:b/>
          <w:bCs/>
        </w:rPr>
        <w:t>partie double</w:t>
      </w:r>
      <w:r w:rsidRPr="00B053B9">
        <w:t>.</w:t>
      </w:r>
    </w:p>
    <w:p w14:paraId="502218F1" w14:textId="77777777" w:rsidR="00B053B9" w:rsidRDefault="00B053B9" w:rsidP="00B053B9">
      <w:pPr>
        <w:numPr>
          <w:ilvl w:val="0"/>
          <w:numId w:val="17"/>
        </w:numPr>
        <w:spacing w:after="0" w:line="240" w:lineRule="auto"/>
      </w:pPr>
      <w:r w:rsidRPr="00B053B9">
        <w:rPr>
          <w:b/>
          <w:bCs/>
        </w:rPr>
        <w:t>Mesurer l'activité et la situation des organisations</w:t>
      </w:r>
    </w:p>
    <w:p w14:paraId="3B3F147B" w14:textId="577C219B" w:rsidR="00B053B9" w:rsidRPr="00B053B9" w:rsidRDefault="00B053B9" w:rsidP="00B053B9">
      <w:pPr>
        <w:numPr>
          <w:ilvl w:val="0"/>
          <w:numId w:val="17"/>
        </w:numPr>
        <w:spacing w:after="0" w:line="240" w:lineRule="auto"/>
      </w:pPr>
      <w:r w:rsidRPr="00B053B9">
        <w:t>Avec le développement des entreprises, la comptabilité permet de déterminer périodiquement un résultat et d'évaluer le patrimoine.</w:t>
      </w:r>
    </w:p>
    <w:p w14:paraId="3D321657" w14:textId="77777777" w:rsidR="00B053B9" w:rsidRDefault="00B053B9" w:rsidP="00B053B9">
      <w:pPr>
        <w:numPr>
          <w:ilvl w:val="0"/>
          <w:numId w:val="17"/>
        </w:numPr>
        <w:spacing w:after="0" w:line="240" w:lineRule="auto"/>
      </w:pPr>
      <w:r w:rsidRPr="00B053B9">
        <w:rPr>
          <w:b/>
          <w:bCs/>
        </w:rPr>
        <w:t>Normaliser l'information comptable</w:t>
      </w:r>
    </w:p>
    <w:p w14:paraId="7E01736B" w14:textId="4723A307" w:rsidR="00B053B9" w:rsidRPr="00B053B9" w:rsidRDefault="00B053B9" w:rsidP="00B053B9">
      <w:pPr>
        <w:numPr>
          <w:ilvl w:val="0"/>
          <w:numId w:val="17"/>
        </w:numPr>
        <w:spacing w:after="0" w:line="240" w:lineRule="auto"/>
      </w:pPr>
      <w:r w:rsidRPr="00B053B9">
        <w:t>L'information produite doit devenir comparable et compréhensible. Des règles comptables, des institutions de normalisation et des référentiels sont progressivement développés.</w:t>
      </w:r>
    </w:p>
    <w:p w14:paraId="3A221719" w14:textId="77777777" w:rsidR="00B053B9" w:rsidRDefault="00B053B9" w:rsidP="00B053B9">
      <w:pPr>
        <w:numPr>
          <w:ilvl w:val="0"/>
          <w:numId w:val="17"/>
        </w:numPr>
        <w:spacing w:after="0" w:line="240" w:lineRule="auto"/>
      </w:pPr>
      <w:r w:rsidRPr="00B053B9">
        <w:rPr>
          <w:b/>
          <w:bCs/>
        </w:rPr>
        <w:t>Transformer la comptabilité en système d'information</w:t>
      </w:r>
    </w:p>
    <w:p w14:paraId="18B5CDAE" w14:textId="458FD66E" w:rsidR="00B053B9" w:rsidRPr="00B053B9" w:rsidRDefault="00B053B9" w:rsidP="00B053B9">
      <w:pPr>
        <w:numPr>
          <w:ilvl w:val="0"/>
          <w:numId w:val="17"/>
        </w:numPr>
        <w:spacing w:after="0" w:line="240" w:lineRule="auto"/>
      </w:pPr>
      <w:r w:rsidRPr="00B053B9">
        <w:t>La comptabilité est aujourd'hui intégrée au système d'information de l'organisation. Les traitements sont de plus en plus dématérialisés et automatisés, tandis que le professionnel intervient davantage dans le contrôle, l'analyse et l'interprétation des données.</w:t>
      </w:r>
    </w:p>
    <w:p w14:paraId="11A03ECA" w14:textId="77777777" w:rsidR="00B053B9" w:rsidRPr="00B053B9" w:rsidRDefault="00B053B9" w:rsidP="00B053B9">
      <w:pPr>
        <w:spacing w:after="0" w:line="240" w:lineRule="auto"/>
      </w:pPr>
      <w:r w:rsidRPr="00B053B9">
        <w:t xml:space="preserve">Cette évolution explique que la comptabilité remplisse aujourd'hui simultanément des fonctions </w:t>
      </w:r>
      <w:r w:rsidRPr="00B053B9">
        <w:rPr>
          <w:b/>
          <w:bCs/>
        </w:rPr>
        <w:t>juridiques, économiques, financières, informationnelles et décisionnelles</w:t>
      </w:r>
      <w:r w:rsidRPr="00B053B9">
        <w:t>.</w:t>
      </w:r>
    </w:p>
    <w:p w14:paraId="4B959629" w14:textId="77777777" w:rsidR="00B053B9" w:rsidRPr="00B053B9" w:rsidRDefault="00B053B9" w:rsidP="00B053B9">
      <w:pPr>
        <w:pStyle w:val="Titre1"/>
      </w:pPr>
      <w:r w:rsidRPr="00B053B9">
        <w:lastRenderedPageBreak/>
        <w:t>3. Les relations entre la comptabilité et l'économie</w:t>
      </w:r>
    </w:p>
    <w:p w14:paraId="44AE8760" w14:textId="77777777" w:rsidR="00B053B9" w:rsidRPr="00B053B9" w:rsidRDefault="00B053B9" w:rsidP="00B053B9">
      <w:pPr>
        <w:spacing w:after="0" w:line="240" w:lineRule="auto"/>
      </w:pPr>
      <w:r w:rsidRPr="00B053B9">
        <w:t>La comptabilité traduit sous une forme structurée une partie de l'activité économique de l'organisation.</w:t>
      </w:r>
    </w:p>
    <w:p w14:paraId="768C379A" w14:textId="6297BE8C" w:rsidR="00B053B9" w:rsidRPr="00B053B9" w:rsidRDefault="00B053B9" w:rsidP="00B053B9">
      <w:pPr>
        <w:spacing w:after="0" w:line="240" w:lineRule="auto"/>
      </w:pPr>
      <w:r w:rsidRPr="00B053B9">
        <w:t>Elle permet notamment de mesurer</w:t>
      </w:r>
      <w:r>
        <w:t> :</w:t>
      </w:r>
    </w:p>
    <w:p w14:paraId="7C3E04F4" w14:textId="6991B04F" w:rsidR="00B053B9" w:rsidRPr="00B053B9" w:rsidRDefault="00B053B9" w:rsidP="00B053B9">
      <w:pPr>
        <w:numPr>
          <w:ilvl w:val="0"/>
          <w:numId w:val="18"/>
        </w:numPr>
        <w:spacing w:after="0" w:line="240" w:lineRule="auto"/>
      </w:pPr>
      <w:r w:rsidRPr="00B053B9">
        <w:t>les biens et ressources détenus</w:t>
      </w:r>
      <w:r>
        <w:t> ;</w:t>
      </w:r>
    </w:p>
    <w:p w14:paraId="72510823" w14:textId="627DBDEB" w:rsidR="00B053B9" w:rsidRPr="00B053B9" w:rsidRDefault="00B053B9" w:rsidP="00B053B9">
      <w:pPr>
        <w:numPr>
          <w:ilvl w:val="0"/>
          <w:numId w:val="18"/>
        </w:numPr>
        <w:spacing w:after="0" w:line="240" w:lineRule="auto"/>
      </w:pPr>
      <w:r w:rsidRPr="00B053B9">
        <w:t>les dettes et créances</w:t>
      </w:r>
      <w:r>
        <w:t> ;</w:t>
      </w:r>
    </w:p>
    <w:p w14:paraId="29B21E87" w14:textId="4F2D436B" w:rsidR="00B053B9" w:rsidRPr="00B053B9" w:rsidRDefault="00B053B9" w:rsidP="00B053B9">
      <w:pPr>
        <w:numPr>
          <w:ilvl w:val="0"/>
          <w:numId w:val="18"/>
        </w:numPr>
        <w:spacing w:after="0" w:line="240" w:lineRule="auto"/>
      </w:pPr>
      <w:r w:rsidRPr="00B053B9">
        <w:t>les achats et les ventes</w:t>
      </w:r>
      <w:r>
        <w:t> ;</w:t>
      </w:r>
    </w:p>
    <w:p w14:paraId="3149E59B" w14:textId="538B6640" w:rsidR="00B053B9" w:rsidRPr="00B053B9" w:rsidRDefault="00B053B9" w:rsidP="00B053B9">
      <w:pPr>
        <w:numPr>
          <w:ilvl w:val="0"/>
          <w:numId w:val="18"/>
        </w:numPr>
        <w:spacing w:after="0" w:line="240" w:lineRule="auto"/>
      </w:pPr>
      <w:r w:rsidRPr="00B053B9">
        <w:t>les investissements et les financements</w:t>
      </w:r>
      <w:r>
        <w:t> ;</w:t>
      </w:r>
    </w:p>
    <w:p w14:paraId="7AFA2680" w14:textId="639BE894" w:rsidR="00B053B9" w:rsidRPr="00B053B9" w:rsidRDefault="00B053B9" w:rsidP="00B053B9">
      <w:pPr>
        <w:numPr>
          <w:ilvl w:val="0"/>
          <w:numId w:val="18"/>
        </w:numPr>
        <w:spacing w:after="0" w:line="240" w:lineRule="auto"/>
      </w:pPr>
      <w:r w:rsidRPr="00B053B9">
        <w:t>les charges et les produits</w:t>
      </w:r>
      <w:r>
        <w:t> ;</w:t>
      </w:r>
    </w:p>
    <w:p w14:paraId="69A3E95E" w14:textId="1330EC9F" w:rsidR="00B053B9" w:rsidRPr="00B053B9" w:rsidRDefault="00B053B9" w:rsidP="00B053B9">
      <w:pPr>
        <w:numPr>
          <w:ilvl w:val="0"/>
          <w:numId w:val="18"/>
        </w:numPr>
        <w:spacing w:after="0" w:line="240" w:lineRule="auto"/>
      </w:pPr>
      <w:r w:rsidRPr="00B053B9">
        <w:t>le résultat réalisé</w:t>
      </w:r>
      <w:r>
        <w:t> ;</w:t>
      </w:r>
    </w:p>
    <w:p w14:paraId="503CB881" w14:textId="77777777" w:rsidR="00B053B9" w:rsidRPr="00B053B9" w:rsidRDefault="00B053B9" w:rsidP="00B053B9">
      <w:pPr>
        <w:numPr>
          <w:ilvl w:val="0"/>
          <w:numId w:val="18"/>
        </w:numPr>
        <w:spacing w:after="0" w:line="240" w:lineRule="auto"/>
      </w:pPr>
      <w:r w:rsidRPr="00B053B9">
        <w:t>la situation financière de l'entité.</w:t>
      </w:r>
    </w:p>
    <w:p w14:paraId="447F0248" w14:textId="2FC985E3" w:rsidR="00B053B9" w:rsidRPr="00B053B9" w:rsidRDefault="00B053B9" w:rsidP="00B053B9">
      <w:pPr>
        <w:spacing w:after="0" w:line="240" w:lineRule="auto"/>
      </w:pPr>
      <w:r w:rsidRPr="00B053B9">
        <w:t>Elle fournit donc des données permettant de répondre à des questions économiques</w:t>
      </w:r>
      <w:r>
        <w:t> :</w:t>
      </w:r>
    </w:p>
    <w:p w14:paraId="578760B1" w14:textId="11CAB24A" w:rsidR="00B053B9" w:rsidRPr="00B053B9" w:rsidRDefault="00B053B9" w:rsidP="00B053B9">
      <w:pPr>
        <w:numPr>
          <w:ilvl w:val="0"/>
          <w:numId w:val="19"/>
        </w:numPr>
        <w:spacing w:after="0" w:line="240" w:lineRule="auto"/>
      </w:pPr>
      <w:r w:rsidRPr="00B053B9">
        <w:t>l'entreprise est-elle bénéficiaire</w:t>
      </w:r>
      <w:r>
        <w:t> ?</w:t>
      </w:r>
    </w:p>
    <w:p w14:paraId="7F954CA6" w14:textId="6872A643" w:rsidR="00B053B9" w:rsidRPr="00B053B9" w:rsidRDefault="00B053B9" w:rsidP="00B053B9">
      <w:pPr>
        <w:numPr>
          <w:ilvl w:val="0"/>
          <w:numId w:val="19"/>
        </w:numPr>
        <w:spacing w:after="0" w:line="240" w:lineRule="auto"/>
      </w:pPr>
      <w:r w:rsidRPr="00B053B9">
        <w:t>dispose-t-elle de ressources suffisantes</w:t>
      </w:r>
      <w:r>
        <w:t> ?</w:t>
      </w:r>
    </w:p>
    <w:p w14:paraId="1DAA8128" w14:textId="5AE58854" w:rsidR="00B053B9" w:rsidRPr="00B053B9" w:rsidRDefault="00B053B9" w:rsidP="00B053B9">
      <w:pPr>
        <w:numPr>
          <w:ilvl w:val="0"/>
          <w:numId w:val="19"/>
        </w:numPr>
        <w:spacing w:after="0" w:line="240" w:lineRule="auto"/>
      </w:pPr>
      <w:r w:rsidRPr="00B053B9">
        <w:t>est-elle fortement endettée</w:t>
      </w:r>
      <w:r>
        <w:t> ?</w:t>
      </w:r>
    </w:p>
    <w:p w14:paraId="312990F5" w14:textId="05A36C38" w:rsidR="00B053B9" w:rsidRPr="00B053B9" w:rsidRDefault="00B053B9" w:rsidP="00B053B9">
      <w:pPr>
        <w:numPr>
          <w:ilvl w:val="0"/>
          <w:numId w:val="19"/>
        </w:numPr>
        <w:spacing w:after="0" w:line="240" w:lineRule="auto"/>
      </w:pPr>
      <w:r w:rsidRPr="00B053B9">
        <w:t>ses investissements ont-ils modifié sa situation financière</w:t>
      </w:r>
      <w:r>
        <w:t> ?</w:t>
      </w:r>
    </w:p>
    <w:p w14:paraId="22AACE0A" w14:textId="38C1CE30" w:rsidR="00B053B9" w:rsidRPr="00B053B9" w:rsidRDefault="00B053B9" w:rsidP="00B053B9">
      <w:pPr>
        <w:numPr>
          <w:ilvl w:val="0"/>
          <w:numId w:val="19"/>
        </w:numPr>
        <w:spacing w:after="0" w:line="240" w:lineRule="auto"/>
      </w:pPr>
      <w:r w:rsidRPr="00B053B9">
        <w:t>comment son activité évolue-t-elle</w:t>
      </w:r>
      <w:r>
        <w:t> ?</w:t>
      </w:r>
    </w:p>
    <w:p w14:paraId="0DAF109B" w14:textId="77777777" w:rsidR="00B053B9" w:rsidRPr="00B053B9" w:rsidRDefault="00B053B9" w:rsidP="00B053B9">
      <w:pPr>
        <w:spacing w:after="0" w:line="240" w:lineRule="auto"/>
      </w:pPr>
      <w:r w:rsidRPr="00B053B9">
        <w:t xml:space="preserve">La comptabilité </w:t>
      </w:r>
      <w:r w:rsidRPr="00B053B9">
        <w:rPr>
          <w:b/>
          <w:bCs/>
        </w:rPr>
        <w:t>mesure et représente</w:t>
      </w:r>
      <w:r w:rsidRPr="00B053B9">
        <w:t xml:space="preserve"> ainsi certains phénomènes économiques afin qu'ils puissent être analysés.</w:t>
      </w:r>
    </w:p>
    <w:p w14:paraId="101CBBEA" w14:textId="77777777" w:rsidR="00B053B9" w:rsidRPr="00B053B9" w:rsidRDefault="00B053B9" w:rsidP="00B053B9">
      <w:pPr>
        <w:spacing w:after="0" w:line="240" w:lineRule="auto"/>
        <w:rPr>
          <w:b/>
          <w:bCs/>
        </w:rPr>
      </w:pPr>
      <w:r w:rsidRPr="00B053B9">
        <w:rPr>
          <w:b/>
          <w:bCs/>
        </w:rPr>
        <w:t>Exemple</w:t>
      </w:r>
    </w:p>
    <w:p w14:paraId="3961BCED" w14:textId="5DADD37D" w:rsidR="00B053B9" w:rsidRPr="00B053B9" w:rsidRDefault="00B053B9" w:rsidP="00B053B9">
      <w:pPr>
        <w:spacing w:after="0" w:line="240" w:lineRule="auto"/>
      </w:pPr>
      <w:r w:rsidRPr="00B053B9">
        <w:t>Une entreprise réalise un bénéfice de 80 000</w:t>
      </w:r>
      <w:r>
        <w:t> €</w:t>
      </w:r>
      <w:r w:rsidRPr="00B053B9">
        <w:t>.</w:t>
      </w:r>
    </w:p>
    <w:p w14:paraId="75999D6C" w14:textId="77A01374" w:rsidR="00B053B9" w:rsidRPr="00B053B9" w:rsidRDefault="00B053B9" w:rsidP="00B053B9">
      <w:pPr>
        <w:spacing w:after="0" w:line="240" w:lineRule="auto"/>
      </w:pPr>
      <w:r w:rsidRPr="00B053B9">
        <w:t>Cette seule information n'est pas suffisante pour porter un jugement sur sa situation. Il faut également savoir</w:t>
      </w:r>
      <w:r>
        <w:t> :</w:t>
      </w:r>
    </w:p>
    <w:p w14:paraId="21392375" w14:textId="25835E6C" w:rsidR="00B053B9" w:rsidRPr="00B053B9" w:rsidRDefault="00B053B9" w:rsidP="00B053B9">
      <w:pPr>
        <w:numPr>
          <w:ilvl w:val="0"/>
          <w:numId w:val="20"/>
        </w:numPr>
        <w:spacing w:after="0" w:line="240" w:lineRule="auto"/>
      </w:pPr>
      <w:r w:rsidRPr="00B053B9">
        <w:t>comment ce bénéfice a été obtenu</w:t>
      </w:r>
      <w:r>
        <w:t> ;</w:t>
      </w:r>
    </w:p>
    <w:p w14:paraId="281216A6" w14:textId="542C9837" w:rsidR="00B053B9" w:rsidRPr="00B053B9" w:rsidRDefault="00B053B9" w:rsidP="00B053B9">
      <w:pPr>
        <w:numPr>
          <w:ilvl w:val="0"/>
          <w:numId w:val="20"/>
        </w:numPr>
        <w:spacing w:after="0" w:line="240" w:lineRule="auto"/>
      </w:pPr>
      <w:r w:rsidRPr="00B053B9">
        <w:t>si l'activité est en progression</w:t>
      </w:r>
      <w:r>
        <w:t> ;</w:t>
      </w:r>
    </w:p>
    <w:p w14:paraId="58FB9B4C" w14:textId="7F277533" w:rsidR="00B053B9" w:rsidRPr="00B053B9" w:rsidRDefault="00B053B9" w:rsidP="00B053B9">
      <w:pPr>
        <w:numPr>
          <w:ilvl w:val="0"/>
          <w:numId w:val="20"/>
        </w:numPr>
        <w:spacing w:after="0" w:line="240" w:lineRule="auto"/>
      </w:pPr>
      <w:r w:rsidRPr="00B053B9">
        <w:t>quel est le niveau d'endettement</w:t>
      </w:r>
      <w:r>
        <w:t> ;</w:t>
      </w:r>
    </w:p>
    <w:p w14:paraId="478186E7" w14:textId="41BBA6F1" w:rsidR="00B053B9" w:rsidRPr="00B053B9" w:rsidRDefault="00B053B9" w:rsidP="00B053B9">
      <w:pPr>
        <w:numPr>
          <w:ilvl w:val="0"/>
          <w:numId w:val="20"/>
        </w:numPr>
        <w:spacing w:after="0" w:line="240" w:lineRule="auto"/>
      </w:pPr>
      <w:r w:rsidRPr="00B053B9">
        <w:t>quelles sont les ressources disponibles</w:t>
      </w:r>
      <w:r>
        <w:t> ;</w:t>
      </w:r>
    </w:p>
    <w:p w14:paraId="4F213305" w14:textId="77777777" w:rsidR="00B053B9" w:rsidRPr="00B053B9" w:rsidRDefault="00B053B9" w:rsidP="00B053B9">
      <w:pPr>
        <w:numPr>
          <w:ilvl w:val="0"/>
          <w:numId w:val="20"/>
        </w:numPr>
        <w:spacing w:after="0" w:line="240" w:lineRule="auto"/>
      </w:pPr>
      <w:r w:rsidRPr="00B053B9">
        <w:t>quelles méthodes comptables ont été utilisées.</w:t>
      </w:r>
    </w:p>
    <w:p w14:paraId="47AF1E42" w14:textId="77777777" w:rsidR="00B053B9" w:rsidRPr="00B053B9" w:rsidRDefault="00B053B9" w:rsidP="00B053B9">
      <w:pPr>
        <w:spacing w:after="0" w:line="240" w:lineRule="auto"/>
      </w:pPr>
      <w:r w:rsidRPr="00B053B9">
        <w:t xml:space="preserve">La donnée comptable doit donc être </w:t>
      </w:r>
      <w:r w:rsidRPr="00B053B9">
        <w:rPr>
          <w:b/>
          <w:bCs/>
        </w:rPr>
        <w:t>interprétée</w:t>
      </w:r>
      <w:r w:rsidRPr="00B053B9">
        <w:t>.</w:t>
      </w:r>
    </w:p>
    <w:p w14:paraId="2428A2D8" w14:textId="77777777" w:rsidR="00B053B9" w:rsidRPr="00B053B9" w:rsidRDefault="00B053B9" w:rsidP="00B053B9">
      <w:pPr>
        <w:pStyle w:val="Titre1"/>
      </w:pPr>
      <w:r w:rsidRPr="00B053B9">
        <w:t>4. Les relations entre la comptabilité et le droit</w:t>
      </w:r>
    </w:p>
    <w:p w14:paraId="45FBFC47" w14:textId="77777777" w:rsidR="00B053B9" w:rsidRPr="00B053B9" w:rsidRDefault="00B053B9" w:rsidP="00B053B9">
      <w:pPr>
        <w:spacing w:after="0" w:line="240" w:lineRule="auto"/>
      </w:pPr>
      <w:r w:rsidRPr="00B053B9">
        <w:t xml:space="preserve">La comptabilité est également étroitement liée au droit. Le référentiel demande explicitement d'expliquer ses relations avec différentes branches juridiques et de comprendre l'existence d'un </w:t>
      </w:r>
      <w:r w:rsidRPr="00B053B9">
        <w:rPr>
          <w:b/>
          <w:bCs/>
        </w:rPr>
        <w:t>droit comptable</w:t>
      </w:r>
      <w:r w:rsidRPr="00B053B9">
        <w:t>.</w:t>
      </w:r>
    </w:p>
    <w:p w14:paraId="6F0A1864" w14:textId="77777777" w:rsidR="00B053B9" w:rsidRPr="00B053B9" w:rsidRDefault="00B053B9" w:rsidP="00B053B9">
      <w:pPr>
        <w:spacing w:after="0" w:line="240" w:lineRule="auto"/>
        <w:rPr>
          <w:b/>
          <w:bCs/>
        </w:rPr>
      </w:pPr>
      <w:r w:rsidRPr="00B053B9">
        <w:rPr>
          <w:b/>
          <w:bCs/>
        </w:rPr>
        <w:t>4.1 Le droit comptable</w:t>
      </w:r>
    </w:p>
    <w:p w14:paraId="7156A40B" w14:textId="3DAADAA2" w:rsidR="00B053B9" w:rsidRPr="00B053B9" w:rsidRDefault="00B053B9" w:rsidP="00B053B9">
      <w:pPr>
        <w:spacing w:after="0" w:line="240" w:lineRule="auto"/>
      </w:pPr>
      <w:r w:rsidRPr="00B053B9">
        <w:t>Le droit comptable regroupe les règles juridiques encadrant notamment</w:t>
      </w:r>
      <w:r>
        <w:t> :</w:t>
      </w:r>
    </w:p>
    <w:p w14:paraId="23E0339B" w14:textId="42362AB2" w:rsidR="00B053B9" w:rsidRPr="00B053B9" w:rsidRDefault="00B053B9" w:rsidP="00B053B9">
      <w:pPr>
        <w:numPr>
          <w:ilvl w:val="0"/>
          <w:numId w:val="21"/>
        </w:numPr>
        <w:spacing w:after="0" w:line="240" w:lineRule="auto"/>
      </w:pPr>
      <w:r w:rsidRPr="00B053B9">
        <w:t>la tenue de la comptabilité</w:t>
      </w:r>
      <w:r>
        <w:t> ;</w:t>
      </w:r>
    </w:p>
    <w:p w14:paraId="6B2893A7" w14:textId="269DE664" w:rsidR="00B053B9" w:rsidRPr="00B053B9" w:rsidRDefault="00B053B9" w:rsidP="00B053B9">
      <w:pPr>
        <w:numPr>
          <w:ilvl w:val="0"/>
          <w:numId w:val="21"/>
        </w:numPr>
        <w:spacing w:after="0" w:line="240" w:lineRule="auto"/>
      </w:pPr>
      <w:r w:rsidRPr="00B053B9">
        <w:t>l'enregistrement des opérations</w:t>
      </w:r>
      <w:r>
        <w:t> ;</w:t>
      </w:r>
    </w:p>
    <w:p w14:paraId="0EB55F6A" w14:textId="1040AAE6" w:rsidR="00B053B9" w:rsidRPr="00B053B9" w:rsidRDefault="00B053B9" w:rsidP="00B053B9">
      <w:pPr>
        <w:numPr>
          <w:ilvl w:val="0"/>
          <w:numId w:val="21"/>
        </w:numPr>
        <w:spacing w:after="0" w:line="240" w:lineRule="auto"/>
      </w:pPr>
      <w:r w:rsidRPr="00B053B9">
        <w:t>l'évaluation des éléments comptables</w:t>
      </w:r>
      <w:r>
        <w:t> ;</w:t>
      </w:r>
    </w:p>
    <w:p w14:paraId="5F1A0ECB" w14:textId="50FCC789" w:rsidR="00B053B9" w:rsidRPr="00B053B9" w:rsidRDefault="00B053B9" w:rsidP="00B053B9">
      <w:pPr>
        <w:numPr>
          <w:ilvl w:val="0"/>
          <w:numId w:val="21"/>
        </w:numPr>
        <w:spacing w:after="0" w:line="240" w:lineRule="auto"/>
      </w:pPr>
      <w:r w:rsidRPr="00B053B9">
        <w:t>l'établissement des comptes annuels</w:t>
      </w:r>
      <w:r>
        <w:t> ;</w:t>
      </w:r>
    </w:p>
    <w:p w14:paraId="05B65ED0" w14:textId="77777777" w:rsidR="00B053B9" w:rsidRPr="00B053B9" w:rsidRDefault="00B053B9" w:rsidP="00B053B9">
      <w:pPr>
        <w:numPr>
          <w:ilvl w:val="0"/>
          <w:numId w:val="21"/>
        </w:numPr>
        <w:spacing w:after="0" w:line="240" w:lineRule="auto"/>
      </w:pPr>
      <w:r w:rsidRPr="00B053B9">
        <w:t>leur présentation et leur diffusion.</w:t>
      </w:r>
    </w:p>
    <w:p w14:paraId="405FF59A" w14:textId="77777777" w:rsidR="00B053B9" w:rsidRPr="00B053B9" w:rsidRDefault="00B053B9" w:rsidP="00B053B9">
      <w:pPr>
        <w:spacing w:after="0" w:line="240" w:lineRule="auto"/>
      </w:pPr>
      <w:r w:rsidRPr="00B053B9">
        <w:t>Les règles comptables ne sont donc pas de simples conventions techniques laissées au libre choix des entreprises.</w:t>
      </w:r>
    </w:p>
    <w:p w14:paraId="3C5DFCF2" w14:textId="77777777" w:rsidR="00B053B9" w:rsidRPr="00B053B9" w:rsidRDefault="00B053B9" w:rsidP="00B053B9">
      <w:pPr>
        <w:spacing w:after="0" w:line="240" w:lineRule="auto"/>
        <w:rPr>
          <w:b/>
          <w:bCs/>
        </w:rPr>
      </w:pPr>
      <w:r w:rsidRPr="00B053B9">
        <w:rPr>
          <w:b/>
          <w:bCs/>
        </w:rPr>
        <w:t>4.2 Les relations avec les autres branches du droit</w:t>
      </w:r>
    </w:p>
    <w:tbl>
      <w:tblPr>
        <w:tblStyle w:val="Grilledutableau"/>
        <w:tblW w:w="0" w:type="auto"/>
        <w:tblLook w:val="04A0" w:firstRow="1" w:lastRow="0" w:firstColumn="1" w:lastColumn="0" w:noHBand="0" w:noVBand="1"/>
      </w:tblPr>
      <w:tblGrid>
        <w:gridCol w:w="1706"/>
        <w:gridCol w:w="7483"/>
      </w:tblGrid>
      <w:tr w:rsidR="00B053B9" w:rsidRPr="00B053B9" w14:paraId="11922400" w14:textId="77777777" w:rsidTr="00B053B9">
        <w:trPr>
          <w:tblHeader/>
        </w:trPr>
        <w:tc>
          <w:tcPr>
            <w:tcW w:w="0" w:type="auto"/>
            <w:hideMark/>
          </w:tcPr>
          <w:p w14:paraId="7CBDAE3F"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Branche du droit</w:t>
            </w:r>
          </w:p>
        </w:tc>
        <w:tc>
          <w:tcPr>
            <w:tcW w:w="0" w:type="auto"/>
            <w:hideMark/>
          </w:tcPr>
          <w:p w14:paraId="13D29B07"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Exemple de relation avec la comptabilité</w:t>
            </w:r>
          </w:p>
        </w:tc>
      </w:tr>
      <w:tr w:rsidR="00B053B9" w:rsidRPr="00B053B9" w14:paraId="025A277A" w14:textId="77777777" w:rsidTr="00B053B9">
        <w:tc>
          <w:tcPr>
            <w:tcW w:w="0" w:type="auto"/>
            <w:hideMark/>
          </w:tcPr>
          <w:p w14:paraId="2E7BE047" w14:textId="77777777" w:rsidR="00B053B9" w:rsidRPr="00B053B9" w:rsidRDefault="00B053B9" w:rsidP="00B053B9">
            <w:pPr>
              <w:jc w:val="left"/>
              <w:rPr>
                <w:rFonts w:ascii="Calibri" w:hAnsi="Calibri" w:cs="Calibri"/>
                <w:sz w:val="20"/>
              </w:rPr>
            </w:pPr>
            <w:r w:rsidRPr="00B053B9">
              <w:rPr>
                <w:rFonts w:ascii="Calibri" w:hAnsi="Calibri" w:cs="Calibri"/>
                <w:b/>
                <w:bCs/>
                <w:sz w:val="20"/>
              </w:rPr>
              <w:t>Droit commercial</w:t>
            </w:r>
          </w:p>
        </w:tc>
        <w:tc>
          <w:tcPr>
            <w:tcW w:w="0" w:type="auto"/>
            <w:hideMark/>
          </w:tcPr>
          <w:p w14:paraId="6157DA2F" w14:textId="77777777" w:rsidR="00B053B9" w:rsidRPr="00B053B9" w:rsidRDefault="00B053B9" w:rsidP="00B053B9">
            <w:pPr>
              <w:jc w:val="left"/>
              <w:rPr>
                <w:rFonts w:ascii="Calibri" w:hAnsi="Calibri" w:cs="Calibri"/>
                <w:sz w:val="20"/>
              </w:rPr>
            </w:pPr>
            <w:r w:rsidRPr="00B053B9">
              <w:rPr>
                <w:rFonts w:ascii="Calibri" w:hAnsi="Calibri" w:cs="Calibri"/>
                <w:sz w:val="20"/>
              </w:rPr>
              <w:t>Obligations relatives à la tenue et à la conservation de la comptabilité.</w:t>
            </w:r>
          </w:p>
        </w:tc>
      </w:tr>
      <w:tr w:rsidR="00B053B9" w:rsidRPr="00B053B9" w14:paraId="7795D1FB" w14:textId="77777777" w:rsidTr="00B053B9">
        <w:tc>
          <w:tcPr>
            <w:tcW w:w="0" w:type="auto"/>
            <w:hideMark/>
          </w:tcPr>
          <w:p w14:paraId="57A92419" w14:textId="77777777" w:rsidR="00B053B9" w:rsidRPr="00B053B9" w:rsidRDefault="00B053B9" w:rsidP="00B053B9">
            <w:pPr>
              <w:jc w:val="left"/>
              <w:rPr>
                <w:rFonts w:ascii="Calibri" w:hAnsi="Calibri" w:cs="Calibri"/>
                <w:sz w:val="20"/>
              </w:rPr>
            </w:pPr>
            <w:r w:rsidRPr="00B053B9">
              <w:rPr>
                <w:rFonts w:ascii="Calibri" w:hAnsi="Calibri" w:cs="Calibri"/>
                <w:b/>
                <w:bCs/>
                <w:sz w:val="20"/>
              </w:rPr>
              <w:t>Droit des sociétés</w:t>
            </w:r>
          </w:p>
        </w:tc>
        <w:tc>
          <w:tcPr>
            <w:tcW w:w="0" w:type="auto"/>
            <w:hideMark/>
          </w:tcPr>
          <w:p w14:paraId="0EDAB671" w14:textId="77777777" w:rsidR="00B053B9" w:rsidRPr="00B053B9" w:rsidRDefault="00B053B9" w:rsidP="00B053B9">
            <w:pPr>
              <w:jc w:val="left"/>
              <w:rPr>
                <w:rFonts w:ascii="Calibri" w:hAnsi="Calibri" w:cs="Calibri"/>
                <w:sz w:val="20"/>
              </w:rPr>
            </w:pPr>
            <w:r w:rsidRPr="00B053B9">
              <w:rPr>
                <w:rFonts w:ascii="Calibri" w:hAnsi="Calibri" w:cs="Calibri"/>
                <w:sz w:val="20"/>
              </w:rPr>
              <w:t>Établissement et approbation des comptes, affectation du résultat, distributions.</w:t>
            </w:r>
          </w:p>
        </w:tc>
      </w:tr>
      <w:tr w:rsidR="00B053B9" w:rsidRPr="00B053B9" w14:paraId="2E40555B" w14:textId="77777777" w:rsidTr="00B053B9">
        <w:tc>
          <w:tcPr>
            <w:tcW w:w="0" w:type="auto"/>
            <w:hideMark/>
          </w:tcPr>
          <w:p w14:paraId="49A58E95" w14:textId="77777777" w:rsidR="00B053B9" w:rsidRPr="00B053B9" w:rsidRDefault="00B053B9" w:rsidP="00B053B9">
            <w:pPr>
              <w:jc w:val="left"/>
              <w:rPr>
                <w:rFonts w:ascii="Calibri" w:hAnsi="Calibri" w:cs="Calibri"/>
                <w:sz w:val="20"/>
              </w:rPr>
            </w:pPr>
            <w:r w:rsidRPr="00B053B9">
              <w:rPr>
                <w:rFonts w:ascii="Calibri" w:hAnsi="Calibri" w:cs="Calibri"/>
                <w:b/>
                <w:bCs/>
                <w:sz w:val="20"/>
              </w:rPr>
              <w:t>Droit fiscal</w:t>
            </w:r>
          </w:p>
        </w:tc>
        <w:tc>
          <w:tcPr>
            <w:tcW w:w="0" w:type="auto"/>
            <w:hideMark/>
          </w:tcPr>
          <w:p w14:paraId="6F5BC278" w14:textId="77777777" w:rsidR="00B053B9" w:rsidRPr="00B053B9" w:rsidRDefault="00B053B9" w:rsidP="00B053B9">
            <w:pPr>
              <w:jc w:val="left"/>
              <w:rPr>
                <w:rFonts w:ascii="Calibri" w:hAnsi="Calibri" w:cs="Calibri"/>
                <w:sz w:val="20"/>
              </w:rPr>
            </w:pPr>
            <w:r w:rsidRPr="00B053B9">
              <w:rPr>
                <w:rFonts w:ascii="Calibri" w:hAnsi="Calibri" w:cs="Calibri"/>
                <w:sz w:val="20"/>
              </w:rPr>
              <w:t>Le résultat comptable constitue un point de départ de la détermination du résultat fiscal.</w:t>
            </w:r>
          </w:p>
        </w:tc>
      </w:tr>
      <w:tr w:rsidR="00B053B9" w:rsidRPr="00B053B9" w14:paraId="091414B9" w14:textId="77777777" w:rsidTr="00B053B9">
        <w:tc>
          <w:tcPr>
            <w:tcW w:w="0" w:type="auto"/>
            <w:hideMark/>
          </w:tcPr>
          <w:p w14:paraId="75173CED" w14:textId="77777777" w:rsidR="00B053B9" w:rsidRPr="00B053B9" w:rsidRDefault="00B053B9" w:rsidP="00B053B9">
            <w:pPr>
              <w:jc w:val="left"/>
              <w:rPr>
                <w:rFonts w:ascii="Calibri" w:hAnsi="Calibri" w:cs="Calibri"/>
                <w:sz w:val="20"/>
              </w:rPr>
            </w:pPr>
            <w:r w:rsidRPr="00B053B9">
              <w:rPr>
                <w:rFonts w:ascii="Calibri" w:hAnsi="Calibri" w:cs="Calibri"/>
                <w:b/>
                <w:bCs/>
                <w:sz w:val="20"/>
              </w:rPr>
              <w:t>Droit social</w:t>
            </w:r>
          </w:p>
        </w:tc>
        <w:tc>
          <w:tcPr>
            <w:tcW w:w="0" w:type="auto"/>
            <w:hideMark/>
          </w:tcPr>
          <w:p w14:paraId="17894B22" w14:textId="77777777" w:rsidR="00B053B9" w:rsidRPr="00B053B9" w:rsidRDefault="00B053B9" w:rsidP="00B053B9">
            <w:pPr>
              <w:jc w:val="left"/>
              <w:rPr>
                <w:rFonts w:ascii="Calibri" w:hAnsi="Calibri" w:cs="Calibri"/>
                <w:sz w:val="20"/>
              </w:rPr>
            </w:pPr>
            <w:r w:rsidRPr="00B053B9">
              <w:rPr>
                <w:rFonts w:ascii="Calibri" w:hAnsi="Calibri" w:cs="Calibri"/>
                <w:sz w:val="20"/>
              </w:rPr>
              <w:t>La comptabilité enregistre notamment les rémunérations et les dettes sociales.</w:t>
            </w:r>
          </w:p>
        </w:tc>
      </w:tr>
      <w:tr w:rsidR="00B053B9" w:rsidRPr="00B053B9" w14:paraId="3C1C6C82" w14:textId="77777777" w:rsidTr="00B053B9">
        <w:tc>
          <w:tcPr>
            <w:tcW w:w="0" w:type="auto"/>
            <w:hideMark/>
          </w:tcPr>
          <w:p w14:paraId="626BA79D" w14:textId="77777777" w:rsidR="00B053B9" w:rsidRPr="00B053B9" w:rsidRDefault="00B053B9" w:rsidP="00B053B9">
            <w:pPr>
              <w:jc w:val="left"/>
              <w:rPr>
                <w:rFonts w:ascii="Calibri" w:hAnsi="Calibri" w:cs="Calibri"/>
                <w:sz w:val="20"/>
              </w:rPr>
            </w:pPr>
            <w:r w:rsidRPr="00B053B9">
              <w:rPr>
                <w:rFonts w:ascii="Calibri" w:hAnsi="Calibri" w:cs="Calibri"/>
                <w:b/>
                <w:bCs/>
                <w:sz w:val="20"/>
              </w:rPr>
              <w:t>Droit de la preuve</w:t>
            </w:r>
          </w:p>
        </w:tc>
        <w:tc>
          <w:tcPr>
            <w:tcW w:w="0" w:type="auto"/>
            <w:hideMark/>
          </w:tcPr>
          <w:p w14:paraId="570A2AE5" w14:textId="77777777" w:rsidR="00B053B9" w:rsidRPr="00B053B9" w:rsidRDefault="00B053B9" w:rsidP="00B053B9">
            <w:pPr>
              <w:jc w:val="left"/>
              <w:rPr>
                <w:rFonts w:ascii="Calibri" w:hAnsi="Calibri" w:cs="Calibri"/>
                <w:sz w:val="20"/>
              </w:rPr>
            </w:pPr>
            <w:r w:rsidRPr="00B053B9">
              <w:rPr>
                <w:rFonts w:ascii="Calibri" w:hAnsi="Calibri" w:cs="Calibri"/>
                <w:sz w:val="20"/>
              </w:rPr>
              <w:t>Les documents et enregistrements comptables contribuent à la traçabilité des opérations.</w:t>
            </w:r>
          </w:p>
        </w:tc>
      </w:tr>
    </w:tbl>
    <w:p w14:paraId="297B7E7C" w14:textId="77777777" w:rsidR="00B053B9" w:rsidRPr="00B053B9" w:rsidRDefault="00B053B9" w:rsidP="00B053B9">
      <w:pPr>
        <w:spacing w:after="0" w:line="240" w:lineRule="auto"/>
      </w:pPr>
      <w:r w:rsidRPr="00B053B9">
        <w:t xml:space="preserve">Une même opération peut donc avoir simultanément une </w:t>
      </w:r>
      <w:r w:rsidRPr="00B053B9">
        <w:rPr>
          <w:b/>
          <w:bCs/>
        </w:rPr>
        <w:t>dimension économique, juridique, fiscale et comptable</w:t>
      </w:r>
      <w:r w:rsidRPr="00B053B9">
        <w:t>.</w:t>
      </w:r>
    </w:p>
    <w:p w14:paraId="01B02AED" w14:textId="77777777" w:rsidR="00B053B9" w:rsidRPr="00B053B9" w:rsidRDefault="00B053B9" w:rsidP="00B053B9">
      <w:pPr>
        <w:pStyle w:val="Titre1"/>
      </w:pPr>
      <w:r w:rsidRPr="00B053B9">
        <w:lastRenderedPageBreak/>
        <w:t>5. Les différents rôles de la comptabilité</w:t>
      </w:r>
    </w:p>
    <w:p w14:paraId="5E6B6B56" w14:textId="77777777" w:rsidR="00B053B9" w:rsidRPr="00B053B9" w:rsidRDefault="00B053B9" w:rsidP="00B053B9">
      <w:pPr>
        <w:spacing w:after="0" w:line="240" w:lineRule="auto"/>
        <w:rPr>
          <w:b/>
          <w:bCs/>
        </w:rPr>
      </w:pPr>
      <w:r w:rsidRPr="00B053B9">
        <w:rPr>
          <w:b/>
          <w:bCs/>
        </w:rPr>
        <w:t>5.1 Un instrument de preuve et de traçabilité</w:t>
      </w:r>
    </w:p>
    <w:p w14:paraId="5A01A6A6" w14:textId="77777777" w:rsidR="00B053B9" w:rsidRPr="00B053B9" w:rsidRDefault="00B053B9" w:rsidP="00B053B9">
      <w:pPr>
        <w:spacing w:after="0" w:line="240" w:lineRule="auto"/>
      </w:pPr>
      <w:r w:rsidRPr="00B053B9">
        <w:t>La comptabilité conserve une trace organisée des opérations réalisées.</w:t>
      </w:r>
    </w:p>
    <w:p w14:paraId="0C630812" w14:textId="2CD494FC" w:rsidR="00B053B9" w:rsidRPr="00B053B9" w:rsidRDefault="00B053B9" w:rsidP="00B053B9">
      <w:pPr>
        <w:spacing w:after="0" w:line="240" w:lineRule="auto"/>
      </w:pPr>
      <w:r w:rsidRPr="00B053B9">
        <w:t>Chaque écriture doit pouvoir être rattachée à une opération et à un justificatif. La comptabilité contribue ainsi</w:t>
      </w:r>
      <w:r>
        <w:t> :</w:t>
      </w:r>
    </w:p>
    <w:p w14:paraId="4E39653E" w14:textId="1A8BFD25" w:rsidR="00B053B9" w:rsidRPr="00B053B9" w:rsidRDefault="00B053B9" w:rsidP="00B053B9">
      <w:pPr>
        <w:numPr>
          <w:ilvl w:val="0"/>
          <w:numId w:val="22"/>
        </w:numPr>
        <w:spacing w:after="0" w:line="240" w:lineRule="auto"/>
      </w:pPr>
      <w:r w:rsidRPr="00B053B9">
        <w:t>à retracer les opérations</w:t>
      </w:r>
      <w:r>
        <w:t> ;</w:t>
      </w:r>
    </w:p>
    <w:p w14:paraId="0AEDD90A" w14:textId="1EBF259E" w:rsidR="00B053B9" w:rsidRPr="00B053B9" w:rsidRDefault="00B053B9" w:rsidP="00B053B9">
      <w:pPr>
        <w:numPr>
          <w:ilvl w:val="0"/>
          <w:numId w:val="22"/>
        </w:numPr>
        <w:spacing w:after="0" w:line="240" w:lineRule="auto"/>
      </w:pPr>
      <w:r w:rsidRPr="00B053B9">
        <w:t>à contrôler leur réalité</w:t>
      </w:r>
      <w:r>
        <w:t> ;</w:t>
      </w:r>
    </w:p>
    <w:p w14:paraId="61ABFC1E" w14:textId="3D7A13FC" w:rsidR="00B053B9" w:rsidRPr="00B053B9" w:rsidRDefault="00B053B9" w:rsidP="00B053B9">
      <w:pPr>
        <w:numPr>
          <w:ilvl w:val="0"/>
          <w:numId w:val="22"/>
        </w:numPr>
        <w:spacing w:after="0" w:line="240" w:lineRule="auto"/>
      </w:pPr>
      <w:r w:rsidRPr="00B053B9">
        <w:t>à justifier certains droits et obligations</w:t>
      </w:r>
      <w:r>
        <w:t> ;</w:t>
      </w:r>
    </w:p>
    <w:p w14:paraId="1DF4008A" w14:textId="77777777" w:rsidR="00B053B9" w:rsidRPr="00B053B9" w:rsidRDefault="00B053B9" w:rsidP="00B053B9">
      <w:pPr>
        <w:numPr>
          <w:ilvl w:val="0"/>
          <w:numId w:val="22"/>
        </w:numPr>
        <w:spacing w:after="0" w:line="240" w:lineRule="auto"/>
      </w:pPr>
      <w:r w:rsidRPr="00B053B9">
        <w:t>à permettre des contrôles internes ou externes.</w:t>
      </w:r>
    </w:p>
    <w:p w14:paraId="34C5685A" w14:textId="77777777" w:rsidR="00B053B9" w:rsidRPr="00B053B9" w:rsidRDefault="00B053B9" w:rsidP="00B053B9">
      <w:pPr>
        <w:spacing w:after="0" w:line="240" w:lineRule="auto"/>
        <w:rPr>
          <w:b/>
          <w:bCs/>
        </w:rPr>
      </w:pPr>
      <w:r w:rsidRPr="00B053B9">
        <w:rPr>
          <w:b/>
          <w:bCs/>
        </w:rPr>
        <w:t>5.2 Un instrument d'information</w:t>
      </w:r>
    </w:p>
    <w:p w14:paraId="144123B5" w14:textId="77777777" w:rsidR="00B053B9" w:rsidRPr="00B053B9" w:rsidRDefault="00B053B9" w:rsidP="00B053B9">
      <w:pPr>
        <w:spacing w:after="0" w:line="240" w:lineRule="auto"/>
      </w:pPr>
      <w:r w:rsidRPr="00B053B9">
        <w:t>La comptabilité fournit des informations aux différents partenaires de l'organisation.</w:t>
      </w:r>
    </w:p>
    <w:p w14:paraId="22039685" w14:textId="0EB41341" w:rsidR="00B053B9" w:rsidRPr="00B053B9" w:rsidRDefault="00B053B9" w:rsidP="00B053B9">
      <w:pPr>
        <w:spacing w:after="0" w:line="240" w:lineRule="auto"/>
      </w:pPr>
      <w:r w:rsidRPr="00B053B9">
        <w:t>Elle leur permet d'apprécier notamment</w:t>
      </w:r>
      <w:r>
        <w:t> :</w:t>
      </w:r>
    </w:p>
    <w:p w14:paraId="7EB235E4" w14:textId="0FD250FB" w:rsidR="00B053B9" w:rsidRPr="00B053B9" w:rsidRDefault="00B053B9" w:rsidP="00B053B9">
      <w:pPr>
        <w:numPr>
          <w:ilvl w:val="0"/>
          <w:numId w:val="23"/>
        </w:numPr>
        <w:spacing w:after="0" w:line="240" w:lineRule="auto"/>
      </w:pPr>
      <w:r w:rsidRPr="00B053B9">
        <w:t>son activité</w:t>
      </w:r>
      <w:r>
        <w:t> ;</w:t>
      </w:r>
    </w:p>
    <w:p w14:paraId="15CA7A45" w14:textId="53D77814" w:rsidR="00B053B9" w:rsidRPr="00B053B9" w:rsidRDefault="00B053B9" w:rsidP="00B053B9">
      <w:pPr>
        <w:numPr>
          <w:ilvl w:val="0"/>
          <w:numId w:val="23"/>
        </w:numPr>
        <w:spacing w:after="0" w:line="240" w:lineRule="auto"/>
      </w:pPr>
      <w:r w:rsidRPr="00B053B9">
        <w:t>son patrimoine</w:t>
      </w:r>
      <w:r>
        <w:t> ;</w:t>
      </w:r>
    </w:p>
    <w:p w14:paraId="13C16816" w14:textId="38891918" w:rsidR="00B053B9" w:rsidRPr="00B053B9" w:rsidRDefault="00B053B9" w:rsidP="00B053B9">
      <w:pPr>
        <w:numPr>
          <w:ilvl w:val="0"/>
          <w:numId w:val="23"/>
        </w:numPr>
        <w:spacing w:after="0" w:line="240" w:lineRule="auto"/>
      </w:pPr>
      <w:r w:rsidRPr="00B053B9">
        <w:t>sa situation financière</w:t>
      </w:r>
      <w:r>
        <w:t> ;</w:t>
      </w:r>
    </w:p>
    <w:p w14:paraId="7DC2BE40" w14:textId="23DC2238" w:rsidR="00B053B9" w:rsidRPr="00B053B9" w:rsidRDefault="00B053B9" w:rsidP="00B053B9">
      <w:pPr>
        <w:numPr>
          <w:ilvl w:val="0"/>
          <w:numId w:val="23"/>
        </w:numPr>
        <w:spacing w:after="0" w:line="240" w:lineRule="auto"/>
      </w:pPr>
      <w:r w:rsidRPr="00B053B9">
        <w:t>son résultat</w:t>
      </w:r>
      <w:r>
        <w:t> ;</w:t>
      </w:r>
    </w:p>
    <w:p w14:paraId="3309882C" w14:textId="77777777" w:rsidR="00B053B9" w:rsidRPr="00B053B9" w:rsidRDefault="00B053B9" w:rsidP="00B053B9">
      <w:pPr>
        <w:numPr>
          <w:ilvl w:val="0"/>
          <w:numId w:val="23"/>
        </w:numPr>
        <w:spacing w:after="0" w:line="240" w:lineRule="auto"/>
      </w:pPr>
      <w:r w:rsidRPr="00B053B9">
        <w:t>son évolution.</w:t>
      </w:r>
    </w:p>
    <w:p w14:paraId="0FB9E19F" w14:textId="77777777" w:rsidR="00B053B9" w:rsidRPr="00B053B9" w:rsidRDefault="00B053B9" w:rsidP="00B053B9">
      <w:pPr>
        <w:spacing w:after="0" w:line="240" w:lineRule="auto"/>
        <w:rPr>
          <w:b/>
          <w:bCs/>
        </w:rPr>
      </w:pPr>
      <w:r w:rsidRPr="00B053B9">
        <w:rPr>
          <w:b/>
          <w:bCs/>
        </w:rPr>
        <w:t>5.3 Un instrument de contrôle</w:t>
      </w:r>
    </w:p>
    <w:p w14:paraId="691137DF" w14:textId="7224F37D" w:rsidR="00B053B9" w:rsidRPr="00B053B9" w:rsidRDefault="00B053B9" w:rsidP="00B053B9">
      <w:pPr>
        <w:spacing w:after="0" w:line="240" w:lineRule="auto"/>
      </w:pPr>
      <w:r w:rsidRPr="00B053B9">
        <w:t>La comptabilité permet de vérifier</w:t>
      </w:r>
      <w:r>
        <w:t> :</w:t>
      </w:r>
    </w:p>
    <w:p w14:paraId="54995F2B" w14:textId="1E3BD672" w:rsidR="00B053B9" w:rsidRPr="00B053B9" w:rsidRDefault="00B053B9" w:rsidP="00B053B9">
      <w:pPr>
        <w:numPr>
          <w:ilvl w:val="0"/>
          <w:numId w:val="24"/>
        </w:numPr>
        <w:spacing w:after="0" w:line="240" w:lineRule="auto"/>
      </w:pPr>
      <w:r w:rsidRPr="00B053B9">
        <w:t>la correcte prise en compte des opérations</w:t>
      </w:r>
      <w:r>
        <w:t> ;</w:t>
      </w:r>
    </w:p>
    <w:p w14:paraId="1AE4E9D0" w14:textId="77DFC582" w:rsidR="00B053B9" w:rsidRPr="00B053B9" w:rsidRDefault="00B053B9" w:rsidP="00B053B9">
      <w:pPr>
        <w:numPr>
          <w:ilvl w:val="0"/>
          <w:numId w:val="24"/>
        </w:numPr>
        <w:spacing w:after="0" w:line="240" w:lineRule="auto"/>
      </w:pPr>
      <w:r w:rsidRPr="00B053B9">
        <w:t>la cohérence des données</w:t>
      </w:r>
      <w:r>
        <w:t> ;</w:t>
      </w:r>
    </w:p>
    <w:p w14:paraId="5AEA8755" w14:textId="17D5981F" w:rsidR="00B053B9" w:rsidRPr="00B053B9" w:rsidRDefault="00B053B9" w:rsidP="00B053B9">
      <w:pPr>
        <w:numPr>
          <w:ilvl w:val="0"/>
          <w:numId w:val="24"/>
        </w:numPr>
        <w:spacing w:after="0" w:line="240" w:lineRule="auto"/>
      </w:pPr>
      <w:r w:rsidRPr="00B053B9">
        <w:t>l'utilisation de certaines ressources</w:t>
      </w:r>
      <w:r>
        <w:t> ;</w:t>
      </w:r>
    </w:p>
    <w:p w14:paraId="7256BF9D" w14:textId="77777777" w:rsidR="00B053B9" w:rsidRPr="00B053B9" w:rsidRDefault="00B053B9" w:rsidP="00B053B9">
      <w:pPr>
        <w:numPr>
          <w:ilvl w:val="0"/>
          <w:numId w:val="24"/>
        </w:numPr>
        <w:spacing w:after="0" w:line="240" w:lineRule="auto"/>
      </w:pPr>
      <w:r w:rsidRPr="00B053B9">
        <w:t>le respect des règles applicables.</w:t>
      </w:r>
    </w:p>
    <w:p w14:paraId="0501CDEB" w14:textId="77777777" w:rsidR="00B053B9" w:rsidRPr="00B053B9" w:rsidRDefault="00B053B9" w:rsidP="00B053B9">
      <w:pPr>
        <w:spacing w:after="0" w:line="240" w:lineRule="auto"/>
      </w:pPr>
      <w:r w:rsidRPr="00B053B9">
        <w:t xml:space="preserve">Elle constitue donc l'un des éléments du </w:t>
      </w:r>
      <w:r w:rsidRPr="00B053B9">
        <w:rPr>
          <w:b/>
          <w:bCs/>
        </w:rPr>
        <w:t>contrôle interne</w:t>
      </w:r>
      <w:r w:rsidRPr="00B053B9">
        <w:t xml:space="preserve"> de l'organisation.</w:t>
      </w:r>
    </w:p>
    <w:p w14:paraId="314568CB" w14:textId="77777777" w:rsidR="00B053B9" w:rsidRPr="00B053B9" w:rsidRDefault="00B053B9" w:rsidP="00B053B9">
      <w:pPr>
        <w:spacing w:after="0" w:line="240" w:lineRule="auto"/>
        <w:rPr>
          <w:b/>
          <w:bCs/>
        </w:rPr>
      </w:pPr>
      <w:r w:rsidRPr="00B053B9">
        <w:rPr>
          <w:b/>
          <w:bCs/>
        </w:rPr>
        <w:t>5.4 Un instrument de pilotage et d'aide à la décision</w:t>
      </w:r>
    </w:p>
    <w:p w14:paraId="4ED204F8" w14:textId="5E419981" w:rsidR="00B053B9" w:rsidRPr="00B053B9" w:rsidRDefault="00B053B9" w:rsidP="00B053B9">
      <w:pPr>
        <w:spacing w:after="0" w:line="240" w:lineRule="auto"/>
      </w:pPr>
      <w:r w:rsidRPr="00B053B9">
        <w:t>Les informations comptables peuvent être utilisées pour éclairer les décisions</w:t>
      </w:r>
      <w:r>
        <w:t> :</w:t>
      </w:r>
    </w:p>
    <w:p w14:paraId="6A157409" w14:textId="56AB6F37" w:rsidR="00B053B9" w:rsidRPr="00B053B9" w:rsidRDefault="00B053B9" w:rsidP="00B053B9">
      <w:pPr>
        <w:numPr>
          <w:ilvl w:val="0"/>
          <w:numId w:val="25"/>
        </w:numPr>
        <w:spacing w:after="0" w:line="240" w:lineRule="auto"/>
      </w:pPr>
      <w:r w:rsidRPr="00B053B9">
        <w:t>investir</w:t>
      </w:r>
      <w:r>
        <w:t> ;</w:t>
      </w:r>
    </w:p>
    <w:p w14:paraId="54116438" w14:textId="02B8815C" w:rsidR="00B053B9" w:rsidRPr="00B053B9" w:rsidRDefault="00B053B9" w:rsidP="00B053B9">
      <w:pPr>
        <w:numPr>
          <w:ilvl w:val="0"/>
          <w:numId w:val="25"/>
        </w:numPr>
        <w:spacing w:after="0" w:line="240" w:lineRule="auto"/>
      </w:pPr>
      <w:r w:rsidRPr="00B053B9">
        <w:t>emprunter</w:t>
      </w:r>
      <w:r>
        <w:t> ;</w:t>
      </w:r>
    </w:p>
    <w:p w14:paraId="3A3EA836" w14:textId="7C591254" w:rsidR="00B053B9" w:rsidRPr="00B053B9" w:rsidRDefault="00B053B9" w:rsidP="00B053B9">
      <w:pPr>
        <w:numPr>
          <w:ilvl w:val="0"/>
          <w:numId w:val="25"/>
        </w:numPr>
        <w:spacing w:after="0" w:line="240" w:lineRule="auto"/>
      </w:pPr>
      <w:r w:rsidRPr="00B053B9">
        <w:t>distribuer ou conserver le résultat</w:t>
      </w:r>
      <w:r>
        <w:t> ;</w:t>
      </w:r>
    </w:p>
    <w:p w14:paraId="10C800BA" w14:textId="1041D7FE" w:rsidR="00B053B9" w:rsidRPr="00B053B9" w:rsidRDefault="00B053B9" w:rsidP="00B053B9">
      <w:pPr>
        <w:numPr>
          <w:ilvl w:val="0"/>
          <w:numId w:val="25"/>
        </w:numPr>
        <w:spacing w:after="0" w:line="240" w:lineRule="auto"/>
      </w:pPr>
      <w:r w:rsidRPr="00B053B9">
        <w:t>développer ou réduire une activité</w:t>
      </w:r>
      <w:r>
        <w:t> ;</w:t>
      </w:r>
    </w:p>
    <w:p w14:paraId="63D0A2A1" w14:textId="4F9A1909" w:rsidR="00B053B9" w:rsidRPr="00B053B9" w:rsidRDefault="00B053B9" w:rsidP="00B053B9">
      <w:pPr>
        <w:numPr>
          <w:ilvl w:val="0"/>
          <w:numId w:val="25"/>
        </w:numPr>
        <w:spacing w:after="0" w:line="240" w:lineRule="auto"/>
      </w:pPr>
      <w:r w:rsidRPr="00B053B9">
        <w:t>négocier avec une banque</w:t>
      </w:r>
      <w:r>
        <w:t> ;</w:t>
      </w:r>
    </w:p>
    <w:p w14:paraId="55FBEA21" w14:textId="79128B40" w:rsidR="00B053B9" w:rsidRPr="00B053B9" w:rsidRDefault="00B053B9" w:rsidP="00B053B9">
      <w:pPr>
        <w:numPr>
          <w:ilvl w:val="0"/>
          <w:numId w:val="25"/>
        </w:numPr>
        <w:spacing w:after="0" w:line="240" w:lineRule="auto"/>
      </w:pPr>
      <w:r w:rsidRPr="00B053B9">
        <w:t>suivre les créances des clients</w:t>
      </w:r>
      <w:r>
        <w:t> ;</w:t>
      </w:r>
    </w:p>
    <w:p w14:paraId="3C51E68E" w14:textId="77777777" w:rsidR="00B053B9" w:rsidRPr="00B053B9" w:rsidRDefault="00B053B9" w:rsidP="00B053B9">
      <w:pPr>
        <w:numPr>
          <w:ilvl w:val="0"/>
          <w:numId w:val="25"/>
        </w:numPr>
        <w:spacing w:after="0" w:line="240" w:lineRule="auto"/>
      </w:pPr>
      <w:r w:rsidRPr="00B053B9">
        <w:t>analyser certaines dépenses.</w:t>
      </w:r>
    </w:p>
    <w:p w14:paraId="2D06A503" w14:textId="577B1003" w:rsidR="00B053B9" w:rsidRPr="00B053B9" w:rsidRDefault="00B053B9" w:rsidP="00B053B9">
      <w:pPr>
        <w:spacing w:after="0" w:line="240" w:lineRule="auto"/>
      </w:pPr>
      <w:r w:rsidRPr="00B053B9">
        <w:t>La comptabilité ne décide pas à la place du dirigeant</w:t>
      </w:r>
      <w:r>
        <w:t> :</w:t>
      </w:r>
      <w:r w:rsidRPr="00B053B9">
        <w:t xml:space="preserve"> elle fournit une </w:t>
      </w:r>
      <w:r w:rsidRPr="00B053B9">
        <w:rPr>
          <w:b/>
          <w:bCs/>
        </w:rPr>
        <w:t>information permettant d'éclairer la décision</w:t>
      </w:r>
      <w:r w:rsidRPr="00B053B9">
        <w:t>.</w:t>
      </w:r>
    </w:p>
    <w:p w14:paraId="72F52C3E" w14:textId="77777777" w:rsidR="00B053B9" w:rsidRPr="00B053B9" w:rsidRDefault="00B053B9" w:rsidP="00B053B9">
      <w:pPr>
        <w:spacing w:after="0" w:line="240" w:lineRule="auto"/>
        <w:rPr>
          <w:b/>
          <w:bCs/>
        </w:rPr>
      </w:pPr>
      <w:r w:rsidRPr="00B053B9">
        <w:rPr>
          <w:b/>
          <w:bCs/>
        </w:rPr>
        <w:t>5.5 Un instrument de communication</w:t>
      </w:r>
    </w:p>
    <w:p w14:paraId="42AF43A7" w14:textId="77777777" w:rsidR="00B053B9" w:rsidRPr="00B053B9" w:rsidRDefault="00B053B9" w:rsidP="00B053B9">
      <w:pPr>
        <w:spacing w:after="0" w:line="240" w:lineRule="auto"/>
      </w:pPr>
      <w:r w:rsidRPr="00B053B9">
        <w:t>Les comptes communiquent une représentation de l'entité.</w:t>
      </w:r>
    </w:p>
    <w:p w14:paraId="58C344B1" w14:textId="6520EC96" w:rsidR="00B053B9" w:rsidRPr="00B053B9" w:rsidRDefault="00B053B9" w:rsidP="00B053B9">
      <w:pPr>
        <w:spacing w:after="0" w:line="240" w:lineRule="auto"/>
      </w:pPr>
      <w:r w:rsidRPr="00B053B9">
        <w:t>Cette fonction est essentielle</w:t>
      </w:r>
      <w:r>
        <w:t> :</w:t>
      </w:r>
      <w:r w:rsidRPr="00B053B9">
        <w:t xml:space="preserve"> les utilisateurs prennent des décisions à partir de l'information publiée. Une information comptable de mauvaise qualité peut donc conduire à une appréciation erronée de la situation de l'organisation.</w:t>
      </w:r>
    </w:p>
    <w:p w14:paraId="562F3123" w14:textId="77777777" w:rsidR="00B053B9" w:rsidRPr="00B053B9" w:rsidRDefault="00B053B9" w:rsidP="00B053B9">
      <w:pPr>
        <w:pStyle w:val="Titre1"/>
      </w:pPr>
      <w:r w:rsidRPr="00B053B9">
        <w:t>6. Les utilisateurs de l'information comptable</w:t>
      </w:r>
    </w:p>
    <w:p w14:paraId="6B7CE8B3" w14:textId="77777777" w:rsidR="00B053B9" w:rsidRPr="00B053B9" w:rsidRDefault="00B053B9" w:rsidP="00B053B9">
      <w:pPr>
        <w:spacing w:after="0" w:line="240" w:lineRule="auto"/>
      </w:pPr>
      <w:r w:rsidRPr="00B053B9">
        <w:t>Les besoins ne sont pas identiques selon les utilisateurs.</w:t>
      </w:r>
    </w:p>
    <w:tbl>
      <w:tblPr>
        <w:tblStyle w:val="Grilledutableau"/>
        <w:tblW w:w="0" w:type="auto"/>
        <w:tblLook w:val="04A0" w:firstRow="1" w:lastRow="0" w:firstColumn="1" w:lastColumn="0" w:noHBand="0" w:noVBand="1"/>
      </w:tblPr>
      <w:tblGrid>
        <w:gridCol w:w="3404"/>
        <w:gridCol w:w="6979"/>
      </w:tblGrid>
      <w:tr w:rsidR="00B053B9" w:rsidRPr="00B053B9" w14:paraId="6983CFE3" w14:textId="77777777" w:rsidTr="00B053B9">
        <w:trPr>
          <w:tblHeader/>
        </w:trPr>
        <w:tc>
          <w:tcPr>
            <w:tcW w:w="0" w:type="auto"/>
            <w:hideMark/>
          </w:tcPr>
          <w:p w14:paraId="31F804D4"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Utilisateurs</w:t>
            </w:r>
          </w:p>
        </w:tc>
        <w:tc>
          <w:tcPr>
            <w:tcW w:w="0" w:type="auto"/>
            <w:hideMark/>
          </w:tcPr>
          <w:p w14:paraId="12DDFEC7"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Principaux besoins d'information</w:t>
            </w:r>
          </w:p>
        </w:tc>
      </w:tr>
      <w:tr w:rsidR="00B053B9" w:rsidRPr="00B053B9" w14:paraId="41B6599A" w14:textId="77777777" w:rsidTr="00B053B9">
        <w:tc>
          <w:tcPr>
            <w:tcW w:w="0" w:type="auto"/>
            <w:hideMark/>
          </w:tcPr>
          <w:p w14:paraId="00CB2F21" w14:textId="77777777" w:rsidR="00B053B9" w:rsidRPr="00B053B9" w:rsidRDefault="00B053B9" w:rsidP="00B053B9">
            <w:pPr>
              <w:jc w:val="left"/>
              <w:rPr>
                <w:rFonts w:ascii="Calibri" w:hAnsi="Calibri" w:cs="Calibri"/>
                <w:sz w:val="20"/>
              </w:rPr>
            </w:pPr>
            <w:r w:rsidRPr="00B053B9">
              <w:rPr>
                <w:rFonts w:ascii="Calibri" w:hAnsi="Calibri" w:cs="Calibri"/>
                <w:b/>
                <w:bCs/>
                <w:sz w:val="20"/>
              </w:rPr>
              <w:t>Dirigeants</w:t>
            </w:r>
          </w:p>
        </w:tc>
        <w:tc>
          <w:tcPr>
            <w:tcW w:w="0" w:type="auto"/>
            <w:hideMark/>
          </w:tcPr>
          <w:p w14:paraId="0DDBBB8A" w14:textId="77777777" w:rsidR="00B053B9" w:rsidRPr="00B053B9" w:rsidRDefault="00B053B9" w:rsidP="00B053B9">
            <w:pPr>
              <w:jc w:val="left"/>
              <w:rPr>
                <w:rFonts w:ascii="Calibri" w:hAnsi="Calibri" w:cs="Calibri"/>
                <w:sz w:val="20"/>
              </w:rPr>
            </w:pPr>
            <w:r w:rsidRPr="00B053B9">
              <w:rPr>
                <w:rFonts w:ascii="Calibri" w:hAnsi="Calibri" w:cs="Calibri"/>
                <w:sz w:val="20"/>
              </w:rPr>
              <w:t>Suivre l'activité, contrôler la situation financière et prendre des décisions.</w:t>
            </w:r>
          </w:p>
        </w:tc>
      </w:tr>
      <w:tr w:rsidR="00B053B9" w:rsidRPr="00B053B9" w14:paraId="79475542" w14:textId="77777777" w:rsidTr="00B053B9">
        <w:tc>
          <w:tcPr>
            <w:tcW w:w="0" w:type="auto"/>
            <w:hideMark/>
          </w:tcPr>
          <w:p w14:paraId="0B983E54" w14:textId="77777777" w:rsidR="00B053B9" w:rsidRPr="00B053B9" w:rsidRDefault="00B053B9" w:rsidP="00B053B9">
            <w:pPr>
              <w:jc w:val="left"/>
              <w:rPr>
                <w:rFonts w:ascii="Calibri" w:hAnsi="Calibri" w:cs="Calibri"/>
                <w:sz w:val="20"/>
              </w:rPr>
            </w:pPr>
            <w:r w:rsidRPr="00B053B9">
              <w:rPr>
                <w:rFonts w:ascii="Calibri" w:hAnsi="Calibri" w:cs="Calibri"/>
                <w:b/>
                <w:bCs/>
                <w:sz w:val="20"/>
              </w:rPr>
              <w:t>Services comptables et financiers</w:t>
            </w:r>
          </w:p>
        </w:tc>
        <w:tc>
          <w:tcPr>
            <w:tcW w:w="0" w:type="auto"/>
            <w:hideMark/>
          </w:tcPr>
          <w:p w14:paraId="6A9BE259" w14:textId="77777777" w:rsidR="00B053B9" w:rsidRPr="00B053B9" w:rsidRDefault="00B053B9" w:rsidP="00B053B9">
            <w:pPr>
              <w:jc w:val="left"/>
              <w:rPr>
                <w:rFonts w:ascii="Calibri" w:hAnsi="Calibri" w:cs="Calibri"/>
                <w:sz w:val="20"/>
              </w:rPr>
            </w:pPr>
            <w:r w:rsidRPr="00B053B9">
              <w:rPr>
                <w:rFonts w:ascii="Calibri" w:hAnsi="Calibri" w:cs="Calibri"/>
                <w:sz w:val="20"/>
              </w:rPr>
              <w:t>Enregistrer, contrôler et analyser les opérations.</w:t>
            </w:r>
          </w:p>
        </w:tc>
      </w:tr>
      <w:tr w:rsidR="00B053B9" w:rsidRPr="00B053B9" w14:paraId="00EC2C37" w14:textId="77777777" w:rsidTr="00B053B9">
        <w:tc>
          <w:tcPr>
            <w:tcW w:w="0" w:type="auto"/>
            <w:hideMark/>
          </w:tcPr>
          <w:p w14:paraId="409EB884" w14:textId="77777777" w:rsidR="00B053B9" w:rsidRPr="00B053B9" w:rsidRDefault="00B053B9" w:rsidP="00B053B9">
            <w:pPr>
              <w:jc w:val="left"/>
              <w:rPr>
                <w:rFonts w:ascii="Calibri" w:hAnsi="Calibri" w:cs="Calibri"/>
                <w:sz w:val="20"/>
              </w:rPr>
            </w:pPr>
            <w:r w:rsidRPr="00B053B9">
              <w:rPr>
                <w:rFonts w:ascii="Calibri" w:hAnsi="Calibri" w:cs="Calibri"/>
                <w:b/>
                <w:bCs/>
                <w:sz w:val="20"/>
              </w:rPr>
              <w:t>Associés ou actionnaires</w:t>
            </w:r>
          </w:p>
        </w:tc>
        <w:tc>
          <w:tcPr>
            <w:tcW w:w="0" w:type="auto"/>
            <w:hideMark/>
          </w:tcPr>
          <w:p w14:paraId="24197D64" w14:textId="77777777" w:rsidR="00B053B9" w:rsidRPr="00B053B9" w:rsidRDefault="00B053B9" w:rsidP="00B053B9">
            <w:pPr>
              <w:jc w:val="left"/>
              <w:rPr>
                <w:rFonts w:ascii="Calibri" w:hAnsi="Calibri" w:cs="Calibri"/>
                <w:sz w:val="20"/>
              </w:rPr>
            </w:pPr>
            <w:r w:rsidRPr="00B053B9">
              <w:rPr>
                <w:rFonts w:ascii="Calibri" w:hAnsi="Calibri" w:cs="Calibri"/>
                <w:sz w:val="20"/>
              </w:rPr>
              <w:t>Apprécier le résultat, la situation financière et l'évolution de leur investissement.</w:t>
            </w:r>
          </w:p>
        </w:tc>
      </w:tr>
      <w:tr w:rsidR="00B053B9" w:rsidRPr="00B053B9" w14:paraId="3E29D7AE" w14:textId="77777777" w:rsidTr="00B053B9">
        <w:tc>
          <w:tcPr>
            <w:tcW w:w="0" w:type="auto"/>
            <w:hideMark/>
          </w:tcPr>
          <w:p w14:paraId="7F68E702" w14:textId="77777777" w:rsidR="00B053B9" w:rsidRPr="00B053B9" w:rsidRDefault="00B053B9" w:rsidP="00B053B9">
            <w:pPr>
              <w:jc w:val="left"/>
              <w:rPr>
                <w:rFonts w:ascii="Calibri" w:hAnsi="Calibri" w:cs="Calibri"/>
                <w:sz w:val="20"/>
              </w:rPr>
            </w:pPr>
            <w:r w:rsidRPr="00B053B9">
              <w:rPr>
                <w:rFonts w:ascii="Calibri" w:hAnsi="Calibri" w:cs="Calibri"/>
                <w:b/>
                <w:bCs/>
                <w:sz w:val="20"/>
              </w:rPr>
              <w:t>Banques et prêteurs</w:t>
            </w:r>
          </w:p>
        </w:tc>
        <w:tc>
          <w:tcPr>
            <w:tcW w:w="0" w:type="auto"/>
            <w:hideMark/>
          </w:tcPr>
          <w:p w14:paraId="76733E4C" w14:textId="77777777" w:rsidR="00B053B9" w:rsidRPr="00B053B9" w:rsidRDefault="00B053B9" w:rsidP="00B053B9">
            <w:pPr>
              <w:jc w:val="left"/>
              <w:rPr>
                <w:rFonts w:ascii="Calibri" w:hAnsi="Calibri" w:cs="Calibri"/>
                <w:sz w:val="20"/>
              </w:rPr>
            </w:pPr>
            <w:r w:rsidRPr="00B053B9">
              <w:rPr>
                <w:rFonts w:ascii="Calibri" w:hAnsi="Calibri" w:cs="Calibri"/>
                <w:sz w:val="20"/>
              </w:rPr>
              <w:t>Évaluer la solvabilité et la capacité de remboursement.</w:t>
            </w:r>
          </w:p>
        </w:tc>
      </w:tr>
      <w:tr w:rsidR="00B053B9" w:rsidRPr="00B053B9" w14:paraId="123BE57D" w14:textId="77777777" w:rsidTr="00B053B9">
        <w:tc>
          <w:tcPr>
            <w:tcW w:w="0" w:type="auto"/>
            <w:hideMark/>
          </w:tcPr>
          <w:p w14:paraId="6644019B" w14:textId="77777777" w:rsidR="00B053B9" w:rsidRPr="00B053B9" w:rsidRDefault="00B053B9" w:rsidP="00B053B9">
            <w:pPr>
              <w:jc w:val="left"/>
              <w:rPr>
                <w:rFonts w:ascii="Calibri" w:hAnsi="Calibri" w:cs="Calibri"/>
                <w:sz w:val="20"/>
              </w:rPr>
            </w:pPr>
            <w:r w:rsidRPr="00B053B9">
              <w:rPr>
                <w:rFonts w:ascii="Calibri" w:hAnsi="Calibri" w:cs="Calibri"/>
                <w:b/>
                <w:bCs/>
                <w:sz w:val="20"/>
              </w:rPr>
              <w:t>Fournisseurs</w:t>
            </w:r>
          </w:p>
        </w:tc>
        <w:tc>
          <w:tcPr>
            <w:tcW w:w="0" w:type="auto"/>
            <w:hideMark/>
          </w:tcPr>
          <w:p w14:paraId="59FE7784" w14:textId="77777777" w:rsidR="00B053B9" w:rsidRPr="00B053B9" w:rsidRDefault="00B053B9" w:rsidP="00B053B9">
            <w:pPr>
              <w:jc w:val="left"/>
              <w:rPr>
                <w:rFonts w:ascii="Calibri" w:hAnsi="Calibri" w:cs="Calibri"/>
                <w:sz w:val="20"/>
              </w:rPr>
            </w:pPr>
            <w:r w:rsidRPr="00B053B9">
              <w:rPr>
                <w:rFonts w:ascii="Calibri" w:hAnsi="Calibri" w:cs="Calibri"/>
                <w:sz w:val="20"/>
              </w:rPr>
              <w:t>Apprécier la capacité de l'entreprise à payer ses dettes.</w:t>
            </w:r>
          </w:p>
        </w:tc>
      </w:tr>
      <w:tr w:rsidR="00B053B9" w:rsidRPr="00B053B9" w14:paraId="73BC7B15" w14:textId="77777777" w:rsidTr="00B053B9">
        <w:tc>
          <w:tcPr>
            <w:tcW w:w="0" w:type="auto"/>
            <w:hideMark/>
          </w:tcPr>
          <w:p w14:paraId="1EDF9A6B" w14:textId="77777777" w:rsidR="00B053B9" w:rsidRPr="00B053B9" w:rsidRDefault="00B053B9" w:rsidP="00B053B9">
            <w:pPr>
              <w:jc w:val="left"/>
              <w:rPr>
                <w:rFonts w:ascii="Calibri" w:hAnsi="Calibri" w:cs="Calibri"/>
                <w:sz w:val="20"/>
              </w:rPr>
            </w:pPr>
            <w:r w:rsidRPr="00B053B9">
              <w:rPr>
                <w:rFonts w:ascii="Calibri" w:hAnsi="Calibri" w:cs="Calibri"/>
                <w:b/>
                <w:bCs/>
                <w:sz w:val="20"/>
              </w:rPr>
              <w:t>Salariés et représentants du personnel</w:t>
            </w:r>
          </w:p>
        </w:tc>
        <w:tc>
          <w:tcPr>
            <w:tcW w:w="0" w:type="auto"/>
            <w:hideMark/>
          </w:tcPr>
          <w:p w14:paraId="0333C295" w14:textId="77777777" w:rsidR="00B053B9" w:rsidRPr="00B053B9" w:rsidRDefault="00B053B9" w:rsidP="00B053B9">
            <w:pPr>
              <w:jc w:val="left"/>
              <w:rPr>
                <w:rFonts w:ascii="Calibri" w:hAnsi="Calibri" w:cs="Calibri"/>
                <w:sz w:val="20"/>
              </w:rPr>
            </w:pPr>
            <w:r w:rsidRPr="00B053B9">
              <w:rPr>
                <w:rFonts w:ascii="Calibri" w:hAnsi="Calibri" w:cs="Calibri"/>
                <w:sz w:val="20"/>
              </w:rPr>
              <w:t>Disposer d'informations sur la situation et l'activité de l'entreprise.</w:t>
            </w:r>
          </w:p>
        </w:tc>
      </w:tr>
      <w:tr w:rsidR="00B053B9" w:rsidRPr="00B053B9" w14:paraId="59611248" w14:textId="77777777" w:rsidTr="00B053B9">
        <w:tc>
          <w:tcPr>
            <w:tcW w:w="0" w:type="auto"/>
            <w:hideMark/>
          </w:tcPr>
          <w:p w14:paraId="20CAD43D" w14:textId="77777777" w:rsidR="00B053B9" w:rsidRPr="00B053B9" w:rsidRDefault="00B053B9" w:rsidP="00B053B9">
            <w:pPr>
              <w:jc w:val="left"/>
              <w:rPr>
                <w:rFonts w:ascii="Calibri" w:hAnsi="Calibri" w:cs="Calibri"/>
                <w:sz w:val="20"/>
              </w:rPr>
            </w:pPr>
            <w:r w:rsidRPr="00B053B9">
              <w:rPr>
                <w:rFonts w:ascii="Calibri" w:hAnsi="Calibri" w:cs="Calibri"/>
                <w:b/>
                <w:bCs/>
                <w:sz w:val="20"/>
              </w:rPr>
              <w:t>Administration fiscale</w:t>
            </w:r>
          </w:p>
        </w:tc>
        <w:tc>
          <w:tcPr>
            <w:tcW w:w="0" w:type="auto"/>
            <w:hideMark/>
          </w:tcPr>
          <w:p w14:paraId="203CD917" w14:textId="77777777" w:rsidR="00B053B9" w:rsidRPr="00B053B9" w:rsidRDefault="00B053B9" w:rsidP="00B053B9">
            <w:pPr>
              <w:jc w:val="left"/>
              <w:rPr>
                <w:rFonts w:ascii="Calibri" w:hAnsi="Calibri" w:cs="Calibri"/>
                <w:sz w:val="20"/>
              </w:rPr>
            </w:pPr>
            <w:r w:rsidRPr="00B053B9">
              <w:rPr>
                <w:rFonts w:ascii="Calibri" w:hAnsi="Calibri" w:cs="Calibri"/>
                <w:sz w:val="20"/>
              </w:rPr>
              <w:t>Déterminer et contrôler les éléments nécessaires à l'établissement des impositions.</w:t>
            </w:r>
          </w:p>
        </w:tc>
      </w:tr>
      <w:tr w:rsidR="00B053B9" w:rsidRPr="00B053B9" w14:paraId="1AE59961" w14:textId="77777777" w:rsidTr="00B053B9">
        <w:tc>
          <w:tcPr>
            <w:tcW w:w="0" w:type="auto"/>
            <w:hideMark/>
          </w:tcPr>
          <w:p w14:paraId="7C074692" w14:textId="77777777" w:rsidR="00B053B9" w:rsidRPr="00B053B9" w:rsidRDefault="00B053B9" w:rsidP="00B053B9">
            <w:pPr>
              <w:jc w:val="left"/>
              <w:rPr>
                <w:rFonts w:ascii="Calibri" w:hAnsi="Calibri" w:cs="Calibri"/>
                <w:sz w:val="20"/>
              </w:rPr>
            </w:pPr>
            <w:r w:rsidRPr="00B053B9">
              <w:rPr>
                <w:rFonts w:ascii="Calibri" w:hAnsi="Calibri" w:cs="Calibri"/>
                <w:b/>
                <w:bCs/>
                <w:sz w:val="20"/>
              </w:rPr>
              <w:t>Organismes sociaux</w:t>
            </w:r>
          </w:p>
        </w:tc>
        <w:tc>
          <w:tcPr>
            <w:tcW w:w="0" w:type="auto"/>
            <w:hideMark/>
          </w:tcPr>
          <w:p w14:paraId="3E2B36E4" w14:textId="77777777" w:rsidR="00B053B9" w:rsidRPr="00B053B9" w:rsidRDefault="00B053B9" w:rsidP="00B053B9">
            <w:pPr>
              <w:jc w:val="left"/>
              <w:rPr>
                <w:rFonts w:ascii="Calibri" w:hAnsi="Calibri" w:cs="Calibri"/>
                <w:sz w:val="20"/>
              </w:rPr>
            </w:pPr>
            <w:r w:rsidRPr="00B053B9">
              <w:rPr>
                <w:rFonts w:ascii="Calibri" w:hAnsi="Calibri" w:cs="Calibri"/>
                <w:sz w:val="20"/>
              </w:rPr>
              <w:t>Contrôler les éléments entrant dans le calcul des cotisations et contributions.</w:t>
            </w:r>
          </w:p>
        </w:tc>
      </w:tr>
      <w:tr w:rsidR="00B053B9" w:rsidRPr="00B053B9" w14:paraId="41B927DF" w14:textId="77777777" w:rsidTr="00B053B9">
        <w:tc>
          <w:tcPr>
            <w:tcW w:w="0" w:type="auto"/>
            <w:hideMark/>
          </w:tcPr>
          <w:p w14:paraId="7539DBD4" w14:textId="77777777" w:rsidR="00B053B9" w:rsidRPr="00B053B9" w:rsidRDefault="00B053B9" w:rsidP="00B053B9">
            <w:pPr>
              <w:jc w:val="left"/>
              <w:rPr>
                <w:rFonts w:ascii="Calibri" w:hAnsi="Calibri" w:cs="Calibri"/>
                <w:sz w:val="20"/>
              </w:rPr>
            </w:pPr>
            <w:r w:rsidRPr="00B053B9">
              <w:rPr>
                <w:rFonts w:ascii="Calibri" w:hAnsi="Calibri" w:cs="Calibri"/>
                <w:b/>
                <w:bCs/>
                <w:sz w:val="20"/>
              </w:rPr>
              <w:t>Auditeurs et organismes de contrôle</w:t>
            </w:r>
          </w:p>
        </w:tc>
        <w:tc>
          <w:tcPr>
            <w:tcW w:w="0" w:type="auto"/>
            <w:hideMark/>
          </w:tcPr>
          <w:p w14:paraId="47B339B1" w14:textId="77777777" w:rsidR="00B053B9" w:rsidRPr="00B053B9" w:rsidRDefault="00B053B9" w:rsidP="00B053B9">
            <w:pPr>
              <w:jc w:val="left"/>
              <w:rPr>
                <w:rFonts w:ascii="Calibri" w:hAnsi="Calibri" w:cs="Calibri"/>
                <w:sz w:val="20"/>
              </w:rPr>
            </w:pPr>
            <w:r w:rsidRPr="00B053B9">
              <w:rPr>
                <w:rFonts w:ascii="Calibri" w:hAnsi="Calibri" w:cs="Calibri"/>
                <w:sz w:val="20"/>
              </w:rPr>
              <w:t>Vérifier la conformité et la fiabilité de l'information produite.</w:t>
            </w:r>
          </w:p>
        </w:tc>
      </w:tr>
    </w:tbl>
    <w:p w14:paraId="773B776A" w14:textId="77777777" w:rsidR="00B053B9" w:rsidRPr="00B053B9" w:rsidRDefault="00B053B9" w:rsidP="00B053B9">
      <w:pPr>
        <w:spacing w:after="0" w:line="240" w:lineRule="auto"/>
      </w:pPr>
      <w:r w:rsidRPr="00B053B9">
        <w:rPr>
          <w:b/>
          <w:bCs/>
        </w:rPr>
        <w:t>Une même information peut donc répondre à plusieurs besoins.</w:t>
      </w:r>
    </w:p>
    <w:p w14:paraId="3F6122CE" w14:textId="77777777" w:rsidR="00B053B9" w:rsidRPr="00B053B9" w:rsidRDefault="00B053B9" w:rsidP="00B053B9">
      <w:pPr>
        <w:pStyle w:val="Titre1"/>
      </w:pPr>
      <w:r w:rsidRPr="00B053B9">
        <w:lastRenderedPageBreak/>
        <w:t>7. La qualité de l'information comptable</w:t>
      </w:r>
    </w:p>
    <w:p w14:paraId="0C811813" w14:textId="7F1A776F" w:rsidR="00B053B9" w:rsidRPr="00B053B9" w:rsidRDefault="00B053B9" w:rsidP="00B053B9">
      <w:pPr>
        <w:spacing w:after="0" w:line="240" w:lineRule="auto"/>
      </w:pPr>
      <w:r w:rsidRPr="00B053B9">
        <w:t>Pour être utile, l'information comptable ne doit pas seulement exister</w:t>
      </w:r>
      <w:r>
        <w:t> :</w:t>
      </w:r>
      <w:r w:rsidRPr="00B053B9">
        <w:t xml:space="preserve"> elle doit présenter des qualités permettant à ses utilisateurs de lui accorder confiance.</w:t>
      </w:r>
    </w:p>
    <w:p w14:paraId="4F853F35" w14:textId="77777777" w:rsidR="00B053B9" w:rsidRPr="00B053B9" w:rsidRDefault="00B053B9" w:rsidP="00B053B9">
      <w:pPr>
        <w:spacing w:after="0" w:line="240" w:lineRule="auto"/>
      </w:pPr>
      <w:r w:rsidRPr="00B053B9">
        <w:t xml:space="preserve">L'objectif est notamment que les comptes fournissent une </w:t>
      </w:r>
      <w:r w:rsidRPr="00B053B9">
        <w:rPr>
          <w:b/>
          <w:bCs/>
        </w:rPr>
        <w:t>image fidèle</w:t>
      </w:r>
      <w:r w:rsidRPr="00B053B9">
        <w:t xml:space="preserve"> de la situation et des opérations de l'entité.</w:t>
      </w:r>
    </w:p>
    <w:p w14:paraId="45D6B7D5" w14:textId="77777777" w:rsidR="00B053B9" w:rsidRPr="00B053B9" w:rsidRDefault="00B053B9" w:rsidP="00B053B9">
      <w:pPr>
        <w:spacing w:after="0" w:line="240" w:lineRule="auto"/>
      </w:pPr>
      <w:r w:rsidRPr="00B053B9">
        <w:t>Cette exigence explique l'existence de principes et de règles comptables destinés à limiter l'arbitraire dans l'enregistrement et l'évaluation.</w:t>
      </w:r>
    </w:p>
    <w:p w14:paraId="59574F94" w14:textId="7A093069" w:rsidR="00B053B9" w:rsidRPr="00B053B9" w:rsidRDefault="00B053B9" w:rsidP="00B053B9">
      <w:pPr>
        <w:spacing w:after="0" w:line="240" w:lineRule="auto"/>
      </w:pPr>
      <w:r w:rsidRPr="00B053B9">
        <w:t>Le nouveau référentiel exige explicitement la maîtrise de l'ensemble suivant</w:t>
      </w:r>
      <w:r>
        <w:t> :</w:t>
      </w:r>
      <w:r w:rsidRPr="00B053B9">
        <w:t xml:space="preserve"> </w:t>
      </w:r>
      <w:r w:rsidRPr="00B053B9">
        <w:rPr>
          <w:b/>
          <w:bCs/>
        </w:rPr>
        <w:t>image fidèle, régularité, sincérité, comparabilité, continuité d'activité, prudence, permanence des méthodes</w:t>
      </w:r>
      <w:r w:rsidRPr="00B053B9">
        <w:t xml:space="preserve">, auxquels s'ajoutent </w:t>
      </w:r>
      <w:r w:rsidRPr="00B053B9">
        <w:rPr>
          <w:b/>
          <w:bCs/>
        </w:rPr>
        <w:t>indépendance des exercices, coût historique, intangibilité du bilan d'ouverture, non-compensation et importance relative</w:t>
      </w:r>
      <w:r w:rsidRPr="00B053B9">
        <w:t>.</w:t>
      </w:r>
    </w:p>
    <w:p w14:paraId="0594BB82" w14:textId="77777777" w:rsidR="00B053B9" w:rsidRPr="00B053B9" w:rsidRDefault="00B053B9" w:rsidP="00B053B9">
      <w:pPr>
        <w:spacing w:after="0" w:line="240" w:lineRule="auto"/>
        <w:rPr>
          <w:b/>
          <w:bCs/>
        </w:rPr>
      </w:pPr>
      <w:r w:rsidRPr="00B053B9">
        <w:rPr>
          <w:b/>
          <w:bCs/>
        </w:rPr>
        <w:t>Les principes à connaître</w:t>
      </w:r>
    </w:p>
    <w:tbl>
      <w:tblPr>
        <w:tblStyle w:val="Grilledutableau"/>
        <w:tblW w:w="0" w:type="auto"/>
        <w:tblLook w:val="04A0" w:firstRow="1" w:lastRow="0" w:firstColumn="1" w:lastColumn="0" w:noHBand="0" w:noVBand="1"/>
      </w:tblPr>
      <w:tblGrid>
        <w:gridCol w:w="2472"/>
        <w:gridCol w:w="7984"/>
      </w:tblGrid>
      <w:tr w:rsidR="00B053B9" w:rsidRPr="00B053B9" w14:paraId="5D32BB0F" w14:textId="77777777" w:rsidTr="00B053B9">
        <w:trPr>
          <w:tblHeader/>
        </w:trPr>
        <w:tc>
          <w:tcPr>
            <w:tcW w:w="0" w:type="auto"/>
            <w:hideMark/>
          </w:tcPr>
          <w:p w14:paraId="35EA1C6E"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Principe ou règle fondamentale</w:t>
            </w:r>
          </w:p>
        </w:tc>
        <w:tc>
          <w:tcPr>
            <w:tcW w:w="0" w:type="auto"/>
            <w:hideMark/>
          </w:tcPr>
          <w:p w14:paraId="71517642"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Signification essentielle</w:t>
            </w:r>
          </w:p>
        </w:tc>
      </w:tr>
      <w:tr w:rsidR="00B053B9" w:rsidRPr="00B053B9" w14:paraId="4A773363" w14:textId="77777777" w:rsidTr="00B053B9">
        <w:tc>
          <w:tcPr>
            <w:tcW w:w="0" w:type="auto"/>
            <w:hideMark/>
          </w:tcPr>
          <w:p w14:paraId="7E3F1CAA" w14:textId="77777777" w:rsidR="00B053B9" w:rsidRPr="00B053B9" w:rsidRDefault="00B053B9" w:rsidP="00B053B9">
            <w:pPr>
              <w:jc w:val="left"/>
              <w:rPr>
                <w:rFonts w:ascii="Calibri" w:hAnsi="Calibri" w:cs="Calibri"/>
                <w:sz w:val="20"/>
              </w:rPr>
            </w:pPr>
            <w:r w:rsidRPr="00B053B9">
              <w:rPr>
                <w:rFonts w:ascii="Calibri" w:hAnsi="Calibri" w:cs="Calibri"/>
                <w:b/>
                <w:bCs/>
                <w:sz w:val="20"/>
              </w:rPr>
              <w:t>Image fidèle</w:t>
            </w:r>
          </w:p>
        </w:tc>
        <w:tc>
          <w:tcPr>
            <w:tcW w:w="0" w:type="auto"/>
            <w:hideMark/>
          </w:tcPr>
          <w:p w14:paraId="563BAD61" w14:textId="77777777" w:rsidR="00B053B9" w:rsidRPr="00B053B9" w:rsidRDefault="00B053B9" w:rsidP="00B053B9">
            <w:pPr>
              <w:jc w:val="left"/>
              <w:rPr>
                <w:rFonts w:ascii="Calibri" w:hAnsi="Calibri" w:cs="Calibri"/>
                <w:sz w:val="20"/>
              </w:rPr>
            </w:pPr>
            <w:r w:rsidRPr="00B053B9">
              <w:rPr>
                <w:rFonts w:ascii="Calibri" w:hAnsi="Calibri" w:cs="Calibri"/>
                <w:sz w:val="20"/>
              </w:rPr>
              <w:t>Les comptes doivent représenter de manière fidèle la situation, le patrimoine et le résultat de l'entité.</w:t>
            </w:r>
          </w:p>
        </w:tc>
      </w:tr>
      <w:tr w:rsidR="00B053B9" w:rsidRPr="00B053B9" w14:paraId="6758B078" w14:textId="77777777" w:rsidTr="00B053B9">
        <w:tc>
          <w:tcPr>
            <w:tcW w:w="0" w:type="auto"/>
            <w:hideMark/>
          </w:tcPr>
          <w:p w14:paraId="59FB2BF0" w14:textId="77777777" w:rsidR="00B053B9" w:rsidRPr="00B053B9" w:rsidRDefault="00B053B9" w:rsidP="00B053B9">
            <w:pPr>
              <w:jc w:val="left"/>
              <w:rPr>
                <w:rFonts w:ascii="Calibri" w:hAnsi="Calibri" w:cs="Calibri"/>
                <w:sz w:val="20"/>
              </w:rPr>
            </w:pPr>
            <w:r w:rsidRPr="00B053B9">
              <w:rPr>
                <w:rFonts w:ascii="Calibri" w:hAnsi="Calibri" w:cs="Calibri"/>
                <w:b/>
                <w:bCs/>
                <w:sz w:val="20"/>
              </w:rPr>
              <w:t>Régularité</w:t>
            </w:r>
          </w:p>
        </w:tc>
        <w:tc>
          <w:tcPr>
            <w:tcW w:w="0" w:type="auto"/>
            <w:hideMark/>
          </w:tcPr>
          <w:p w14:paraId="13D18143" w14:textId="77777777" w:rsidR="00B053B9" w:rsidRPr="00B053B9" w:rsidRDefault="00B053B9" w:rsidP="00B053B9">
            <w:pPr>
              <w:jc w:val="left"/>
              <w:rPr>
                <w:rFonts w:ascii="Calibri" w:hAnsi="Calibri" w:cs="Calibri"/>
                <w:sz w:val="20"/>
              </w:rPr>
            </w:pPr>
            <w:r w:rsidRPr="00B053B9">
              <w:rPr>
                <w:rFonts w:ascii="Calibri" w:hAnsi="Calibri" w:cs="Calibri"/>
                <w:sz w:val="20"/>
              </w:rPr>
              <w:t>Les règles et procédures comptables applicables doivent être respectées.</w:t>
            </w:r>
          </w:p>
        </w:tc>
      </w:tr>
      <w:tr w:rsidR="00B053B9" w:rsidRPr="00B053B9" w14:paraId="33451448" w14:textId="77777777" w:rsidTr="00B053B9">
        <w:tc>
          <w:tcPr>
            <w:tcW w:w="0" w:type="auto"/>
            <w:hideMark/>
          </w:tcPr>
          <w:p w14:paraId="5076D039" w14:textId="77777777" w:rsidR="00B053B9" w:rsidRPr="00B053B9" w:rsidRDefault="00B053B9" w:rsidP="00B053B9">
            <w:pPr>
              <w:jc w:val="left"/>
              <w:rPr>
                <w:rFonts w:ascii="Calibri" w:hAnsi="Calibri" w:cs="Calibri"/>
                <w:sz w:val="20"/>
              </w:rPr>
            </w:pPr>
            <w:r w:rsidRPr="00B053B9">
              <w:rPr>
                <w:rFonts w:ascii="Calibri" w:hAnsi="Calibri" w:cs="Calibri"/>
                <w:b/>
                <w:bCs/>
                <w:sz w:val="20"/>
              </w:rPr>
              <w:t>Sincérité</w:t>
            </w:r>
          </w:p>
        </w:tc>
        <w:tc>
          <w:tcPr>
            <w:tcW w:w="0" w:type="auto"/>
            <w:hideMark/>
          </w:tcPr>
          <w:p w14:paraId="791EF25F" w14:textId="77777777" w:rsidR="00B053B9" w:rsidRPr="00B053B9" w:rsidRDefault="00B053B9" w:rsidP="00B053B9">
            <w:pPr>
              <w:jc w:val="left"/>
              <w:rPr>
                <w:rFonts w:ascii="Calibri" w:hAnsi="Calibri" w:cs="Calibri"/>
                <w:sz w:val="20"/>
              </w:rPr>
            </w:pPr>
            <w:r w:rsidRPr="00B053B9">
              <w:rPr>
                <w:rFonts w:ascii="Calibri" w:hAnsi="Calibri" w:cs="Calibri"/>
                <w:sz w:val="20"/>
              </w:rPr>
              <w:t>Les règles doivent être appliquées de bonne foi compte tenu de la connaissance que les responsables ont des opérations.</w:t>
            </w:r>
          </w:p>
        </w:tc>
      </w:tr>
      <w:tr w:rsidR="00B053B9" w:rsidRPr="00B053B9" w14:paraId="1C8C4D30" w14:textId="77777777" w:rsidTr="00B053B9">
        <w:tc>
          <w:tcPr>
            <w:tcW w:w="0" w:type="auto"/>
            <w:hideMark/>
          </w:tcPr>
          <w:p w14:paraId="7C27EC0A" w14:textId="77777777" w:rsidR="00B053B9" w:rsidRPr="00B053B9" w:rsidRDefault="00B053B9" w:rsidP="00B053B9">
            <w:pPr>
              <w:jc w:val="left"/>
              <w:rPr>
                <w:rFonts w:ascii="Calibri" w:hAnsi="Calibri" w:cs="Calibri"/>
                <w:sz w:val="20"/>
              </w:rPr>
            </w:pPr>
            <w:r w:rsidRPr="00B053B9">
              <w:rPr>
                <w:rFonts w:ascii="Calibri" w:hAnsi="Calibri" w:cs="Calibri"/>
                <w:b/>
                <w:bCs/>
                <w:sz w:val="20"/>
              </w:rPr>
              <w:t>Comparabilité</w:t>
            </w:r>
          </w:p>
        </w:tc>
        <w:tc>
          <w:tcPr>
            <w:tcW w:w="0" w:type="auto"/>
            <w:hideMark/>
          </w:tcPr>
          <w:p w14:paraId="22972C54" w14:textId="77777777" w:rsidR="00B053B9" w:rsidRPr="00B053B9" w:rsidRDefault="00B053B9" w:rsidP="00B053B9">
            <w:pPr>
              <w:jc w:val="left"/>
              <w:rPr>
                <w:rFonts w:ascii="Calibri" w:hAnsi="Calibri" w:cs="Calibri"/>
                <w:sz w:val="20"/>
              </w:rPr>
            </w:pPr>
            <w:r w:rsidRPr="00B053B9">
              <w:rPr>
                <w:rFonts w:ascii="Calibri" w:hAnsi="Calibri" w:cs="Calibri"/>
                <w:sz w:val="20"/>
              </w:rPr>
              <w:t>L'information doit permettre les comparaisons pertinentes, notamment dans le temps.</w:t>
            </w:r>
          </w:p>
        </w:tc>
      </w:tr>
      <w:tr w:rsidR="00B053B9" w:rsidRPr="00B053B9" w14:paraId="50911D07" w14:textId="77777777" w:rsidTr="00B053B9">
        <w:tc>
          <w:tcPr>
            <w:tcW w:w="0" w:type="auto"/>
            <w:hideMark/>
          </w:tcPr>
          <w:p w14:paraId="4D79E688" w14:textId="77777777" w:rsidR="00B053B9" w:rsidRPr="00B053B9" w:rsidRDefault="00B053B9" w:rsidP="00B053B9">
            <w:pPr>
              <w:jc w:val="left"/>
              <w:rPr>
                <w:rFonts w:ascii="Calibri" w:hAnsi="Calibri" w:cs="Calibri"/>
                <w:sz w:val="20"/>
              </w:rPr>
            </w:pPr>
            <w:r w:rsidRPr="00B053B9">
              <w:rPr>
                <w:rFonts w:ascii="Calibri" w:hAnsi="Calibri" w:cs="Calibri"/>
                <w:b/>
                <w:bCs/>
                <w:sz w:val="20"/>
              </w:rPr>
              <w:t>Continuité d'activité</w:t>
            </w:r>
          </w:p>
        </w:tc>
        <w:tc>
          <w:tcPr>
            <w:tcW w:w="0" w:type="auto"/>
            <w:hideMark/>
          </w:tcPr>
          <w:p w14:paraId="588DBCCE" w14:textId="77777777" w:rsidR="00B053B9" w:rsidRPr="00B053B9" w:rsidRDefault="00B053B9" w:rsidP="00B053B9">
            <w:pPr>
              <w:jc w:val="left"/>
              <w:rPr>
                <w:rFonts w:ascii="Calibri" w:hAnsi="Calibri" w:cs="Calibri"/>
                <w:sz w:val="20"/>
              </w:rPr>
            </w:pPr>
            <w:r w:rsidRPr="00B053B9">
              <w:rPr>
                <w:rFonts w:ascii="Calibri" w:hAnsi="Calibri" w:cs="Calibri"/>
                <w:sz w:val="20"/>
              </w:rPr>
              <w:t>Les comptes sont normalement établis en supposant la poursuite de l'activité.</w:t>
            </w:r>
          </w:p>
        </w:tc>
      </w:tr>
      <w:tr w:rsidR="00B053B9" w:rsidRPr="00B053B9" w14:paraId="5B224CE0" w14:textId="77777777" w:rsidTr="00B053B9">
        <w:tc>
          <w:tcPr>
            <w:tcW w:w="0" w:type="auto"/>
            <w:hideMark/>
          </w:tcPr>
          <w:p w14:paraId="6A13687D" w14:textId="77777777" w:rsidR="00B053B9" w:rsidRPr="00B053B9" w:rsidRDefault="00B053B9" w:rsidP="00B053B9">
            <w:pPr>
              <w:jc w:val="left"/>
              <w:rPr>
                <w:rFonts w:ascii="Calibri" w:hAnsi="Calibri" w:cs="Calibri"/>
                <w:sz w:val="20"/>
              </w:rPr>
            </w:pPr>
            <w:r w:rsidRPr="00B053B9">
              <w:rPr>
                <w:rFonts w:ascii="Calibri" w:hAnsi="Calibri" w:cs="Calibri"/>
                <w:b/>
                <w:bCs/>
                <w:sz w:val="20"/>
              </w:rPr>
              <w:t>Prudence</w:t>
            </w:r>
          </w:p>
        </w:tc>
        <w:tc>
          <w:tcPr>
            <w:tcW w:w="0" w:type="auto"/>
            <w:hideMark/>
          </w:tcPr>
          <w:p w14:paraId="059C602D" w14:textId="77777777" w:rsidR="00B053B9" w:rsidRPr="00B053B9" w:rsidRDefault="00B053B9" w:rsidP="00B053B9">
            <w:pPr>
              <w:jc w:val="left"/>
              <w:rPr>
                <w:rFonts w:ascii="Calibri" w:hAnsi="Calibri" w:cs="Calibri"/>
                <w:sz w:val="20"/>
              </w:rPr>
            </w:pPr>
            <w:r w:rsidRPr="00B053B9">
              <w:rPr>
                <w:rFonts w:ascii="Calibri" w:hAnsi="Calibri" w:cs="Calibri"/>
                <w:sz w:val="20"/>
              </w:rPr>
              <w:t>Les incertitudes doivent être prises en considération sans anticiper des gains non réalisés ni ignorer les risques de pertes.</w:t>
            </w:r>
          </w:p>
        </w:tc>
      </w:tr>
      <w:tr w:rsidR="00B053B9" w:rsidRPr="00B053B9" w14:paraId="6901FF56" w14:textId="77777777" w:rsidTr="00B053B9">
        <w:tc>
          <w:tcPr>
            <w:tcW w:w="0" w:type="auto"/>
            <w:hideMark/>
          </w:tcPr>
          <w:p w14:paraId="4DEC25DC" w14:textId="77777777" w:rsidR="00B053B9" w:rsidRPr="00B053B9" w:rsidRDefault="00B053B9" w:rsidP="00B053B9">
            <w:pPr>
              <w:jc w:val="left"/>
              <w:rPr>
                <w:rFonts w:ascii="Calibri" w:hAnsi="Calibri" w:cs="Calibri"/>
                <w:sz w:val="20"/>
              </w:rPr>
            </w:pPr>
            <w:r w:rsidRPr="00B053B9">
              <w:rPr>
                <w:rFonts w:ascii="Calibri" w:hAnsi="Calibri" w:cs="Calibri"/>
                <w:b/>
                <w:bCs/>
                <w:sz w:val="20"/>
              </w:rPr>
              <w:t>Permanence des méthodes</w:t>
            </w:r>
          </w:p>
        </w:tc>
        <w:tc>
          <w:tcPr>
            <w:tcW w:w="0" w:type="auto"/>
            <w:hideMark/>
          </w:tcPr>
          <w:p w14:paraId="777545C1" w14:textId="77777777" w:rsidR="00B053B9" w:rsidRPr="00B053B9" w:rsidRDefault="00B053B9" w:rsidP="00B053B9">
            <w:pPr>
              <w:jc w:val="left"/>
              <w:rPr>
                <w:rFonts w:ascii="Calibri" w:hAnsi="Calibri" w:cs="Calibri"/>
                <w:sz w:val="20"/>
              </w:rPr>
            </w:pPr>
            <w:r w:rsidRPr="00B053B9">
              <w:rPr>
                <w:rFonts w:ascii="Calibri" w:hAnsi="Calibri" w:cs="Calibri"/>
                <w:sz w:val="20"/>
              </w:rPr>
              <w:t>Les mêmes méthodes doivent normalement être conservées d'un exercice à l'autre afin de préserver la comparabilité.</w:t>
            </w:r>
          </w:p>
        </w:tc>
      </w:tr>
      <w:tr w:rsidR="00B053B9" w:rsidRPr="00B053B9" w14:paraId="3C7ABF70" w14:textId="77777777" w:rsidTr="00B053B9">
        <w:tc>
          <w:tcPr>
            <w:tcW w:w="0" w:type="auto"/>
            <w:hideMark/>
          </w:tcPr>
          <w:p w14:paraId="0CAD7AC2" w14:textId="77777777" w:rsidR="00B053B9" w:rsidRPr="00B053B9" w:rsidRDefault="00B053B9" w:rsidP="00B053B9">
            <w:pPr>
              <w:jc w:val="left"/>
              <w:rPr>
                <w:rFonts w:ascii="Calibri" w:hAnsi="Calibri" w:cs="Calibri"/>
                <w:sz w:val="20"/>
              </w:rPr>
            </w:pPr>
            <w:r w:rsidRPr="00B053B9">
              <w:rPr>
                <w:rFonts w:ascii="Calibri" w:hAnsi="Calibri" w:cs="Calibri"/>
                <w:b/>
                <w:bCs/>
                <w:sz w:val="20"/>
              </w:rPr>
              <w:t>Indépendance des exercices</w:t>
            </w:r>
          </w:p>
        </w:tc>
        <w:tc>
          <w:tcPr>
            <w:tcW w:w="0" w:type="auto"/>
            <w:hideMark/>
          </w:tcPr>
          <w:p w14:paraId="764B2942" w14:textId="77777777" w:rsidR="00B053B9" w:rsidRPr="00B053B9" w:rsidRDefault="00B053B9" w:rsidP="00B053B9">
            <w:pPr>
              <w:jc w:val="left"/>
              <w:rPr>
                <w:rFonts w:ascii="Calibri" w:hAnsi="Calibri" w:cs="Calibri"/>
                <w:sz w:val="20"/>
              </w:rPr>
            </w:pPr>
            <w:r w:rsidRPr="00B053B9">
              <w:rPr>
                <w:rFonts w:ascii="Calibri" w:hAnsi="Calibri" w:cs="Calibri"/>
                <w:sz w:val="20"/>
              </w:rPr>
              <w:t>Les charges et produits sont rattachés à l'exercice auquel ils se rapportent.</w:t>
            </w:r>
          </w:p>
        </w:tc>
      </w:tr>
      <w:tr w:rsidR="00B053B9" w:rsidRPr="00B053B9" w14:paraId="2C2EC908" w14:textId="77777777" w:rsidTr="00B053B9">
        <w:tc>
          <w:tcPr>
            <w:tcW w:w="0" w:type="auto"/>
            <w:hideMark/>
          </w:tcPr>
          <w:p w14:paraId="4C0F0C45" w14:textId="77777777" w:rsidR="00B053B9" w:rsidRPr="00B053B9" w:rsidRDefault="00B053B9" w:rsidP="00B053B9">
            <w:pPr>
              <w:jc w:val="left"/>
              <w:rPr>
                <w:rFonts w:ascii="Calibri" w:hAnsi="Calibri" w:cs="Calibri"/>
                <w:sz w:val="20"/>
              </w:rPr>
            </w:pPr>
            <w:r w:rsidRPr="00B053B9">
              <w:rPr>
                <w:rFonts w:ascii="Calibri" w:hAnsi="Calibri" w:cs="Calibri"/>
                <w:b/>
                <w:bCs/>
                <w:sz w:val="20"/>
              </w:rPr>
              <w:t>Coût historique</w:t>
            </w:r>
          </w:p>
        </w:tc>
        <w:tc>
          <w:tcPr>
            <w:tcW w:w="0" w:type="auto"/>
            <w:hideMark/>
          </w:tcPr>
          <w:p w14:paraId="78569213" w14:textId="77777777" w:rsidR="00B053B9" w:rsidRPr="00B053B9" w:rsidRDefault="00B053B9" w:rsidP="00B053B9">
            <w:pPr>
              <w:jc w:val="left"/>
              <w:rPr>
                <w:rFonts w:ascii="Calibri" w:hAnsi="Calibri" w:cs="Calibri"/>
                <w:sz w:val="20"/>
              </w:rPr>
            </w:pPr>
            <w:r w:rsidRPr="00B053B9">
              <w:rPr>
                <w:rFonts w:ascii="Calibri" w:hAnsi="Calibri" w:cs="Calibri"/>
                <w:sz w:val="20"/>
              </w:rPr>
              <w:t>Les éléments sont initialement comptabilisés selon leur coût d'entrée conformément aux règles applicables.</w:t>
            </w:r>
          </w:p>
        </w:tc>
      </w:tr>
      <w:tr w:rsidR="00B053B9" w:rsidRPr="00B053B9" w14:paraId="3A4F2675" w14:textId="77777777" w:rsidTr="00B053B9">
        <w:tc>
          <w:tcPr>
            <w:tcW w:w="0" w:type="auto"/>
            <w:hideMark/>
          </w:tcPr>
          <w:p w14:paraId="19E30190" w14:textId="77777777" w:rsidR="00B053B9" w:rsidRPr="00B053B9" w:rsidRDefault="00B053B9" w:rsidP="00B053B9">
            <w:pPr>
              <w:jc w:val="left"/>
              <w:rPr>
                <w:rFonts w:ascii="Calibri" w:hAnsi="Calibri" w:cs="Calibri"/>
                <w:sz w:val="20"/>
              </w:rPr>
            </w:pPr>
            <w:r w:rsidRPr="00B053B9">
              <w:rPr>
                <w:rFonts w:ascii="Calibri" w:hAnsi="Calibri" w:cs="Calibri"/>
                <w:b/>
                <w:bCs/>
                <w:sz w:val="20"/>
              </w:rPr>
              <w:t>Intangibilité du bilan d'ouverture</w:t>
            </w:r>
          </w:p>
        </w:tc>
        <w:tc>
          <w:tcPr>
            <w:tcW w:w="0" w:type="auto"/>
            <w:hideMark/>
          </w:tcPr>
          <w:p w14:paraId="34BFB9FE" w14:textId="77777777" w:rsidR="00B053B9" w:rsidRPr="00B053B9" w:rsidRDefault="00B053B9" w:rsidP="00B053B9">
            <w:pPr>
              <w:jc w:val="left"/>
              <w:rPr>
                <w:rFonts w:ascii="Calibri" w:hAnsi="Calibri" w:cs="Calibri"/>
                <w:sz w:val="20"/>
              </w:rPr>
            </w:pPr>
            <w:r w:rsidRPr="00B053B9">
              <w:rPr>
                <w:rFonts w:ascii="Calibri" w:hAnsi="Calibri" w:cs="Calibri"/>
                <w:sz w:val="20"/>
              </w:rPr>
              <w:t>Le bilan d'ouverture d'un exercice correspond au bilan de clôture de l'exercice précédent.</w:t>
            </w:r>
          </w:p>
        </w:tc>
      </w:tr>
      <w:tr w:rsidR="00B053B9" w:rsidRPr="00B053B9" w14:paraId="0E25330B" w14:textId="77777777" w:rsidTr="00B053B9">
        <w:tc>
          <w:tcPr>
            <w:tcW w:w="0" w:type="auto"/>
            <w:hideMark/>
          </w:tcPr>
          <w:p w14:paraId="09832089" w14:textId="77777777" w:rsidR="00B053B9" w:rsidRPr="00B053B9" w:rsidRDefault="00B053B9" w:rsidP="00B053B9">
            <w:pPr>
              <w:jc w:val="left"/>
              <w:rPr>
                <w:rFonts w:ascii="Calibri" w:hAnsi="Calibri" w:cs="Calibri"/>
                <w:sz w:val="20"/>
              </w:rPr>
            </w:pPr>
            <w:r w:rsidRPr="00B053B9">
              <w:rPr>
                <w:rFonts w:ascii="Calibri" w:hAnsi="Calibri" w:cs="Calibri"/>
                <w:b/>
                <w:bCs/>
                <w:sz w:val="20"/>
              </w:rPr>
              <w:t>Non-compensation</w:t>
            </w:r>
          </w:p>
        </w:tc>
        <w:tc>
          <w:tcPr>
            <w:tcW w:w="0" w:type="auto"/>
            <w:hideMark/>
          </w:tcPr>
          <w:p w14:paraId="0683ECEF" w14:textId="77777777" w:rsidR="00B053B9" w:rsidRPr="00B053B9" w:rsidRDefault="00B053B9" w:rsidP="00B053B9">
            <w:pPr>
              <w:jc w:val="left"/>
              <w:rPr>
                <w:rFonts w:ascii="Calibri" w:hAnsi="Calibri" w:cs="Calibri"/>
                <w:sz w:val="20"/>
              </w:rPr>
            </w:pPr>
            <w:r w:rsidRPr="00B053B9">
              <w:rPr>
                <w:rFonts w:ascii="Calibri" w:hAnsi="Calibri" w:cs="Calibri"/>
                <w:sz w:val="20"/>
              </w:rPr>
              <w:t>Les actifs et passifs ainsi que les charges et produits ne doivent pas être compensés sauf disposition particulière.</w:t>
            </w:r>
          </w:p>
        </w:tc>
      </w:tr>
      <w:tr w:rsidR="00B053B9" w:rsidRPr="00B053B9" w14:paraId="0AD73138" w14:textId="77777777" w:rsidTr="00B053B9">
        <w:tc>
          <w:tcPr>
            <w:tcW w:w="0" w:type="auto"/>
            <w:hideMark/>
          </w:tcPr>
          <w:p w14:paraId="4423D289" w14:textId="77777777" w:rsidR="00B053B9" w:rsidRPr="00B053B9" w:rsidRDefault="00B053B9" w:rsidP="00B053B9">
            <w:pPr>
              <w:jc w:val="left"/>
              <w:rPr>
                <w:rFonts w:ascii="Calibri" w:hAnsi="Calibri" w:cs="Calibri"/>
                <w:sz w:val="20"/>
              </w:rPr>
            </w:pPr>
            <w:r w:rsidRPr="00B053B9">
              <w:rPr>
                <w:rFonts w:ascii="Calibri" w:hAnsi="Calibri" w:cs="Calibri"/>
                <w:b/>
                <w:bCs/>
                <w:sz w:val="20"/>
              </w:rPr>
              <w:t>Importance relative</w:t>
            </w:r>
          </w:p>
        </w:tc>
        <w:tc>
          <w:tcPr>
            <w:tcW w:w="0" w:type="auto"/>
            <w:hideMark/>
          </w:tcPr>
          <w:p w14:paraId="2D50ABAF" w14:textId="77777777" w:rsidR="00B053B9" w:rsidRPr="00B053B9" w:rsidRDefault="00B053B9" w:rsidP="00B053B9">
            <w:pPr>
              <w:jc w:val="left"/>
              <w:rPr>
                <w:rFonts w:ascii="Calibri" w:hAnsi="Calibri" w:cs="Calibri"/>
                <w:sz w:val="20"/>
              </w:rPr>
            </w:pPr>
            <w:r w:rsidRPr="00B053B9">
              <w:rPr>
                <w:rFonts w:ascii="Calibri" w:hAnsi="Calibri" w:cs="Calibri"/>
                <w:sz w:val="20"/>
              </w:rPr>
              <w:t>L'information significative pour la compréhension des comptes doit être prise en considération et présentée de manière appropriée.</w:t>
            </w:r>
          </w:p>
        </w:tc>
      </w:tr>
    </w:tbl>
    <w:p w14:paraId="7C87E03F" w14:textId="1FB4DFB4" w:rsidR="00B053B9" w:rsidRPr="00B053B9" w:rsidRDefault="00B053B9" w:rsidP="00B053B9">
      <w:pPr>
        <w:spacing w:after="0" w:line="240" w:lineRule="auto"/>
      </w:pPr>
      <w:r w:rsidRPr="00B053B9">
        <w:t>Ces principes seront mobilisés dans toute la comptabilité</w:t>
      </w:r>
      <w:r>
        <w:t> :</w:t>
      </w:r>
      <w:r w:rsidRPr="00B053B9">
        <w:t xml:space="preserve"> ils ne constituent pas seulement un chapitre théorique. Ils permettent de </w:t>
      </w:r>
      <w:r w:rsidRPr="00B053B9">
        <w:rPr>
          <w:b/>
          <w:bCs/>
        </w:rPr>
        <w:t>justifier les traitements comptables</w:t>
      </w:r>
      <w:r w:rsidRPr="00B053B9">
        <w:t>.</w:t>
      </w:r>
    </w:p>
    <w:p w14:paraId="03B2C5DB" w14:textId="77777777" w:rsidR="00B053B9" w:rsidRPr="00B053B9" w:rsidRDefault="00B053B9" w:rsidP="00B053B9">
      <w:pPr>
        <w:pStyle w:val="Titre1"/>
      </w:pPr>
      <w:r w:rsidRPr="00B053B9">
        <w:t>8. Comptabilité, jugement professionnel et comptabilité créative</w:t>
      </w:r>
    </w:p>
    <w:p w14:paraId="7C5D047F" w14:textId="77777777" w:rsidR="00B053B9" w:rsidRPr="00B053B9" w:rsidRDefault="00B053B9" w:rsidP="00B053B9">
      <w:pPr>
        <w:spacing w:after="0" w:line="240" w:lineRule="auto"/>
      </w:pPr>
      <w:r w:rsidRPr="00B053B9">
        <w:t>L'existence de règles comptables ne supprime pas toute appréciation.</w:t>
      </w:r>
    </w:p>
    <w:p w14:paraId="17828735" w14:textId="2C1BB9EF" w:rsidR="00B053B9" w:rsidRPr="00B053B9" w:rsidRDefault="00B053B9" w:rsidP="00B053B9">
      <w:pPr>
        <w:spacing w:after="0" w:line="240" w:lineRule="auto"/>
      </w:pPr>
      <w:r w:rsidRPr="00B053B9">
        <w:t>Certaines opérations nécessitent</w:t>
      </w:r>
      <w:r>
        <w:t> :</w:t>
      </w:r>
    </w:p>
    <w:p w14:paraId="0589B487" w14:textId="41727752" w:rsidR="00B053B9" w:rsidRPr="00B053B9" w:rsidRDefault="00B053B9" w:rsidP="00B053B9">
      <w:pPr>
        <w:numPr>
          <w:ilvl w:val="0"/>
          <w:numId w:val="26"/>
        </w:numPr>
        <w:spacing w:after="0" w:line="240" w:lineRule="auto"/>
      </w:pPr>
      <w:r w:rsidRPr="00B053B9">
        <w:t>des estimations</w:t>
      </w:r>
      <w:r>
        <w:t> ;</w:t>
      </w:r>
    </w:p>
    <w:p w14:paraId="0EDF6255" w14:textId="5A5E8D3D" w:rsidR="00B053B9" w:rsidRPr="00B053B9" w:rsidRDefault="00B053B9" w:rsidP="00B053B9">
      <w:pPr>
        <w:numPr>
          <w:ilvl w:val="0"/>
          <w:numId w:val="26"/>
        </w:numPr>
        <w:spacing w:after="0" w:line="240" w:lineRule="auto"/>
      </w:pPr>
      <w:r w:rsidRPr="00B053B9">
        <w:t>des prévisions</w:t>
      </w:r>
      <w:r>
        <w:t> ;</w:t>
      </w:r>
    </w:p>
    <w:p w14:paraId="2ACC0EB4" w14:textId="2DF0CBB2" w:rsidR="00B053B9" w:rsidRPr="00B053B9" w:rsidRDefault="00B053B9" w:rsidP="00B053B9">
      <w:pPr>
        <w:numPr>
          <w:ilvl w:val="0"/>
          <w:numId w:val="26"/>
        </w:numPr>
        <w:spacing w:after="0" w:line="240" w:lineRule="auto"/>
      </w:pPr>
      <w:r w:rsidRPr="00B053B9">
        <w:t>des hypothèses</w:t>
      </w:r>
      <w:r>
        <w:t> ;</w:t>
      </w:r>
    </w:p>
    <w:p w14:paraId="715CCF3A" w14:textId="20FE122E" w:rsidR="00B053B9" w:rsidRPr="00B053B9" w:rsidRDefault="00B053B9" w:rsidP="00B053B9">
      <w:pPr>
        <w:numPr>
          <w:ilvl w:val="0"/>
          <w:numId w:val="26"/>
        </w:numPr>
        <w:spacing w:after="0" w:line="240" w:lineRule="auto"/>
      </w:pPr>
      <w:r w:rsidRPr="00B053B9">
        <w:t>l'exercice d'un jugement professionnel</w:t>
      </w:r>
      <w:r>
        <w:t> ;</w:t>
      </w:r>
    </w:p>
    <w:p w14:paraId="1086DAFC" w14:textId="77777777" w:rsidR="00B053B9" w:rsidRPr="00B053B9" w:rsidRDefault="00B053B9" w:rsidP="00B053B9">
      <w:pPr>
        <w:numPr>
          <w:ilvl w:val="0"/>
          <w:numId w:val="26"/>
        </w:numPr>
        <w:spacing w:after="0" w:line="240" w:lineRule="auto"/>
      </w:pPr>
      <w:r w:rsidRPr="00B053B9">
        <w:t>parfois un choix entre plusieurs traitements autorisés.</w:t>
      </w:r>
    </w:p>
    <w:p w14:paraId="208BB337" w14:textId="77777777" w:rsidR="00B053B9" w:rsidRPr="00B053B9" w:rsidRDefault="00B053B9" w:rsidP="00B053B9">
      <w:pPr>
        <w:spacing w:after="0" w:line="240" w:lineRule="auto"/>
      </w:pPr>
      <w:r w:rsidRPr="00B053B9">
        <w:t>Par exemple, l'évaluation d'une dépréciation ou la détermination d'une durée probable d'utilisation reposent nécessairement sur des informations et des estimations.</w:t>
      </w:r>
    </w:p>
    <w:p w14:paraId="2A670B44" w14:textId="77777777" w:rsidR="00B053B9" w:rsidRPr="00B053B9" w:rsidRDefault="00B053B9" w:rsidP="00B053B9">
      <w:pPr>
        <w:spacing w:after="0" w:line="240" w:lineRule="auto"/>
      </w:pPr>
      <w:r w:rsidRPr="00B053B9">
        <w:t>Cette marge d'appréciation ne signifie pas que les comptes peuvent être établis librement.</w:t>
      </w:r>
    </w:p>
    <w:p w14:paraId="4E27F1B7" w14:textId="77777777" w:rsidR="00B053B9" w:rsidRPr="00B053B9" w:rsidRDefault="00B053B9" w:rsidP="00B053B9">
      <w:pPr>
        <w:spacing w:after="0" w:line="240" w:lineRule="auto"/>
        <w:rPr>
          <w:b/>
          <w:bCs/>
        </w:rPr>
      </w:pPr>
      <w:r w:rsidRPr="00B053B9">
        <w:rPr>
          <w:b/>
          <w:bCs/>
        </w:rPr>
        <w:t>8.1 La comptabilité créative</w:t>
      </w:r>
    </w:p>
    <w:p w14:paraId="6D70D44B" w14:textId="50DA42EF" w:rsidR="00B053B9" w:rsidRPr="00B053B9" w:rsidRDefault="00B053B9" w:rsidP="00B053B9">
      <w:pPr>
        <w:spacing w:after="0" w:line="240" w:lineRule="auto"/>
      </w:pPr>
      <w:r w:rsidRPr="00B053B9">
        <w:t>Hervé Stolowy définit la comptabilité créative à partir de deux dimensions</w:t>
      </w:r>
      <w:r>
        <w:t> :</w:t>
      </w:r>
    </w:p>
    <w:p w14:paraId="1C8D20C8" w14:textId="4334D55A" w:rsidR="00B053B9" w:rsidRPr="00B053B9" w:rsidRDefault="00B053B9" w:rsidP="00B053B9">
      <w:pPr>
        <w:numPr>
          <w:ilvl w:val="0"/>
          <w:numId w:val="27"/>
        </w:numPr>
        <w:spacing w:after="0" w:line="240" w:lineRule="auto"/>
      </w:pPr>
      <w:r w:rsidRPr="00B053B9">
        <w:t xml:space="preserve">les </w:t>
      </w:r>
      <w:r w:rsidRPr="00B053B9">
        <w:rPr>
          <w:b/>
          <w:bCs/>
        </w:rPr>
        <w:t>objectifs recherchés</w:t>
      </w:r>
      <w:r>
        <w:t> ;</w:t>
      </w:r>
    </w:p>
    <w:p w14:paraId="6D2F62E8" w14:textId="77777777" w:rsidR="00B053B9" w:rsidRPr="00B053B9" w:rsidRDefault="00B053B9" w:rsidP="00B053B9">
      <w:pPr>
        <w:numPr>
          <w:ilvl w:val="0"/>
          <w:numId w:val="27"/>
        </w:numPr>
        <w:spacing w:after="0" w:line="240" w:lineRule="auto"/>
      </w:pPr>
      <w:r w:rsidRPr="00B053B9">
        <w:t xml:space="preserve">les </w:t>
      </w:r>
      <w:r w:rsidRPr="00B053B9">
        <w:rPr>
          <w:b/>
          <w:bCs/>
        </w:rPr>
        <w:t>procédés utilisés</w:t>
      </w:r>
      <w:r w:rsidRPr="00B053B9">
        <w:t>.</w:t>
      </w:r>
    </w:p>
    <w:p w14:paraId="4DF25EB5" w14:textId="149D379A" w:rsidR="00B053B9" w:rsidRPr="00B053B9" w:rsidRDefault="00B053B9" w:rsidP="00B053B9">
      <w:pPr>
        <w:spacing w:after="0" w:line="240" w:lineRule="auto"/>
      </w:pPr>
      <w:r w:rsidRPr="00B053B9">
        <w:t>Elle peut chercher à modifier</w:t>
      </w:r>
      <w:r>
        <w:t> :</w:t>
      </w:r>
    </w:p>
    <w:p w14:paraId="66282C7B" w14:textId="0A9232B5" w:rsidR="00B053B9" w:rsidRPr="00B053B9" w:rsidRDefault="00B053B9" w:rsidP="00B053B9">
      <w:pPr>
        <w:numPr>
          <w:ilvl w:val="0"/>
          <w:numId w:val="28"/>
        </w:numPr>
        <w:spacing w:after="0" w:line="240" w:lineRule="auto"/>
      </w:pPr>
      <w:r w:rsidRPr="00B053B9">
        <w:lastRenderedPageBreak/>
        <w:t>le niveau du résultat</w:t>
      </w:r>
      <w:r>
        <w:t> ;</w:t>
      </w:r>
    </w:p>
    <w:p w14:paraId="2E3F45A6" w14:textId="77777777" w:rsidR="00B053B9" w:rsidRPr="00B053B9" w:rsidRDefault="00B053B9" w:rsidP="00B053B9">
      <w:pPr>
        <w:numPr>
          <w:ilvl w:val="0"/>
          <w:numId w:val="28"/>
        </w:numPr>
        <w:spacing w:after="0" w:line="240" w:lineRule="auto"/>
      </w:pPr>
      <w:r w:rsidRPr="00B053B9">
        <w:t>la présentation des états financiers.</w:t>
      </w:r>
    </w:p>
    <w:p w14:paraId="4C5FB869" w14:textId="77777777" w:rsidR="00B053B9" w:rsidRPr="00B053B9" w:rsidRDefault="00B053B9" w:rsidP="00B053B9">
      <w:pPr>
        <w:spacing w:after="0" w:line="240" w:lineRule="auto"/>
      </w:pPr>
      <w:r w:rsidRPr="00B053B9">
        <w:t>Les procédés peuvent notamment reposer sur les possibilités de choix et d'appréciation laissées par les règles ou sur certains montages juridico-financiers.</w:t>
      </w:r>
    </w:p>
    <w:p w14:paraId="0F327C73" w14:textId="77777777" w:rsidR="00B053B9" w:rsidRPr="00B053B9" w:rsidRDefault="00B053B9" w:rsidP="00B053B9">
      <w:pPr>
        <w:spacing w:after="0" w:line="240" w:lineRule="auto"/>
        <w:rPr>
          <w:b/>
          <w:bCs/>
        </w:rPr>
      </w:pPr>
      <w:r w:rsidRPr="00B053B9">
        <w:rPr>
          <w:b/>
          <w:bCs/>
        </w:rPr>
        <w:t>8.2 Comptabilité créative et lissage du résultat</w:t>
      </w:r>
    </w:p>
    <w:p w14:paraId="1EDCF543" w14:textId="77777777" w:rsidR="00B053B9" w:rsidRPr="00B053B9" w:rsidRDefault="00B053B9" w:rsidP="00B053B9">
      <w:pPr>
        <w:spacing w:after="0" w:line="240" w:lineRule="auto"/>
      </w:pPr>
      <w:r w:rsidRPr="00B053B9">
        <w:t xml:space="preserve">Le </w:t>
      </w:r>
      <w:r w:rsidRPr="00B053B9">
        <w:rPr>
          <w:b/>
          <w:bCs/>
        </w:rPr>
        <w:t>lissage du résultat</w:t>
      </w:r>
      <w:r w:rsidRPr="00B053B9">
        <w:t xml:space="preserve"> consiste à rechercher volontairement une évolution moins irrégulière des résultats publiés d'une période à l'autre.</w:t>
      </w:r>
    </w:p>
    <w:p w14:paraId="1DB9C8A2" w14:textId="77777777" w:rsidR="00B053B9" w:rsidRPr="00B053B9" w:rsidRDefault="00B053B9" w:rsidP="00B053B9">
      <w:pPr>
        <w:spacing w:after="0" w:line="240" w:lineRule="auto"/>
      </w:pPr>
      <w:r w:rsidRPr="00B053B9">
        <w:t>Il constitue donc un objectif particulier et doit être distingué de la notion plus générale de comptabilité créative.</w:t>
      </w:r>
    </w:p>
    <w:p w14:paraId="7B52B8A7" w14:textId="77777777" w:rsidR="00B053B9" w:rsidRPr="00B053B9" w:rsidRDefault="00B053B9" w:rsidP="00B053B9">
      <w:pPr>
        <w:spacing w:after="0" w:line="240" w:lineRule="auto"/>
        <w:rPr>
          <w:b/>
          <w:bCs/>
        </w:rPr>
      </w:pPr>
      <w:r w:rsidRPr="00B053B9">
        <w:rPr>
          <w:b/>
          <w:bCs/>
        </w:rPr>
        <w:t>8.3 Comptabilité créative et fraude</w:t>
      </w:r>
    </w:p>
    <w:p w14:paraId="2F82DBA6" w14:textId="77777777" w:rsidR="00B053B9" w:rsidRPr="00B053B9" w:rsidRDefault="00B053B9" w:rsidP="00B053B9">
      <w:pPr>
        <w:spacing w:after="0" w:line="240" w:lineRule="auto"/>
      </w:pPr>
      <w:r w:rsidRPr="00B053B9">
        <w:t>Il faut surtout distinguer trois situations.</w:t>
      </w:r>
    </w:p>
    <w:tbl>
      <w:tblPr>
        <w:tblStyle w:val="Grilledutableau"/>
        <w:tblW w:w="0" w:type="auto"/>
        <w:tblLook w:val="04A0" w:firstRow="1" w:lastRow="0" w:firstColumn="1" w:lastColumn="0" w:noHBand="0" w:noVBand="1"/>
      </w:tblPr>
      <w:tblGrid>
        <w:gridCol w:w="2817"/>
        <w:gridCol w:w="7639"/>
      </w:tblGrid>
      <w:tr w:rsidR="00B053B9" w:rsidRPr="00B053B9" w14:paraId="19D5553D" w14:textId="77777777" w:rsidTr="00B053B9">
        <w:trPr>
          <w:tblHeader/>
        </w:trPr>
        <w:tc>
          <w:tcPr>
            <w:tcW w:w="0" w:type="auto"/>
            <w:hideMark/>
          </w:tcPr>
          <w:p w14:paraId="4A31483F"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Situation</w:t>
            </w:r>
          </w:p>
        </w:tc>
        <w:tc>
          <w:tcPr>
            <w:tcW w:w="0" w:type="auto"/>
            <w:hideMark/>
          </w:tcPr>
          <w:p w14:paraId="5FAD63AA"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Caractéristique</w:t>
            </w:r>
          </w:p>
        </w:tc>
      </w:tr>
      <w:tr w:rsidR="00B053B9" w:rsidRPr="00B053B9" w14:paraId="760EB561" w14:textId="77777777" w:rsidTr="00B053B9">
        <w:tc>
          <w:tcPr>
            <w:tcW w:w="0" w:type="auto"/>
            <w:hideMark/>
          </w:tcPr>
          <w:p w14:paraId="2833CEE4" w14:textId="77777777" w:rsidR="00B053B9" w:rsidRPr="00B053B9" w:rsidRDefault="00B053B9" w:rsidP="00B053B9">
            <w:pPr>
              <w:jc w:val="left"/>
              <w:rPr>
                <w:rFonts w:ascii="Calibri" w:hAnsi="Calibri" w:cs="Calibri"/>
                <w:sz w:val="20"/>
              </w:rPr>
            </w:pPr>
            <w:r w:rsidRPr="00B053B9">
              <w:rPr>
                <w:rFonts w:ascii="Calibri" w:hAnsi="Calibri" w:cs="Calibri"/>
                <w:b/>
                <w:bCs/>
                <w:sz w:val="20"/>
              </w:rPr>
              <w:t>Jugement ou choix comptable normal</w:t>
            </w:r>
          </w:p>
        </w:tc>
        <w:tc>
          <w:tcPr>
            <w:tcW w:w="0" w:type="auto"/>
            <w:hideMark/>
          </w:tcPr>
          <w:p w14:paraId="6694D07A" w14:textId="77777777" w:rsidR="00B053B9" w:rsidRPr="00B053B9" w:rsidRDefault="00B053B9" w:rsidP="00B053B9">
            <w:pPr>
              <w:jc w:val="left"/>
              <w:rPr>
                <w:rFonts w:ascii="Calibri" w:hAnsi="Calibri" w:cs="Calibri"/>
                <w:sz w:val="20"/>
              </w:rPr>
            </w:pPr>
            <w:r w:rsidRPr="00B053B9">
              <w:rPr>
                <w:rFonts w:ascii="Calibri" w:hAnsi="Calibri" w:cs="Calibri"/>
                <w:sz w:val="20"/>
              </w:rPr>
              <w:t>Application justifiée d'une règle ou d'une option autorisée en fonction de la réalité économique de l'opération.</w:t>
            </w:r>
          </w:p>
        </w:tc>
      </w:tr>
      <w:tr w:rsidR="00B053B9" w:rsidRPr="00B053B9" w14:paraId="714616FD" w14:textId="77777777" w:rsidTr="00B053B9">
        <w:tc>
          <w:tcPr>
            <w:tcW w:w="0" w:type="auto"/>
            <w:hideMark/>
          </w:tcPr>
          <w:p w14:paraId="2D513B02" w14:textId="77777777" w:rsidR="00B053B9" w:rsidRPr="00B053B9" w:rsidRDefault="00B053B9" w:rsidP="00B053B9">
            <w:pPr>
              <w:jc w:val="left"/>
              <w:rPr>
                <w:rFonts w:ascii="Calibri" w:hAnsi="Calibri" w:cs="Calibri"/>
                <w:sz w:val="20"/>
              </w:rPr>
            </w:pPr>
            <w:r w:rsidRPr="00B053B9">
              <w:rPr>
                <w:rFonts w:ascii="Calibri" w:hAnsi="Calibri" w:cs="Calibri"/>
                <w:b/>
                <w:bCs/>
                <w:sz w:val="20"/>
              </w:rPr>
              <w:t>Comptabilité créative</w:t>
            </w:r>
          </w:p>
        </w:tc>
        <w:tc>
          <w:tcPr>
            <w:tcW w:w="0" w:type="auto"/>
            <w:hideMark/>
          </w:tcPr>
          <w:p w14:paraId="20517D71" w14:textId="77777777" w:rsidR="00B053B9" w:rsidRPr="00B053B9" w:rsidRDefault="00B053B9" w:rsidP="00B053B9">
            <w:pPr>
              <w:jc w:val="left"/>
              <w:rPr>
                <w:rFonts w:ascii="Calibri" w:hAnsi="Calibri" w:cs="Calibri"/>
                <w:sz w:val="20"/>
              </w:rPr>
            </w:pPr>
            <w:r w:rsidRPr="00B053B9">
              <w:rPr>
                <w:rFonts w:ascii="Calibri" w:hAnsi="Calibri" w:cs="Calibri"/>
                <w:sz w:val="20"/>
              </w:rPr>
              <w:t>Utilisation orientée des choix, appréciations ou montages afin d'influencer le résultat ou la présentation des comptes.</w:t>
            </w:r>
          </w:p>
        </w:tc>
      </w:tr>
      <w:tr w:rsidR="00B053B9" w:rsidRPr="00B053B9" w14:paraId="1270BC22" w14:textId="77777777" w:rsidTr="00B053B9">
        <w:tc>
          <w:tcPr>
            <w:tcW w:w="0" w:type="auto"/>
            <w:hideMark/>
          </w:tcPr>
          <w:p w14:paraId="28ECD7EE" w14:textId="77777777" w:rsidR="00B053B9" w:rsidRPr="00B053B9" w:rsidRDefault="00B053B9" w:rsidP="00B053B9">
            <w:pPr>
              <w:jc w:val="left"/>
              <w:rPr>
                <w:rFonts w:ascii="Calibri" w:hAnsi="Calibri" w:cs="Calibri"/>
                <w:sz w:val="20"/>
              </w:rPr>
            </w:pPr>
            <w:r w:rsidRPr="00B053B9">
              <w:rPr>
                <w:rFonts w:ascii="Calibri" w:hAnsi="Calibri" w:cs="Calibri"/>
                <w:b/>
                <w:bCs/>
                <w:sz w:val="20"/>
              </w:rPr>
              <w:t>Fraude comptable</w:t>
            </w:r>
          </w:p>
        </w:tc>
        <w:tc>
          <w:tcPr>
            <w:tcW w:w="0" w:type="auto"/>
            <w:hideMark/>
          </w:tcPr>
          <w:p w14:paraId="21248E38" w14:textId="77777777" w:rsidR="00B053B9" w:rsidRPr="00B053B9" w:rsidRDefault="00B053B9" w:rsidP="00B053B9">
            <w:pPr>
              <w:jc w:val="left"/>
              <w:rPr>
                <w:rFonts w:ascii="Calibri" w:hAnsi="Calibri" w:cs="Calibri"/>
                <w:sz w:val="20"/>
              </w:rPr>
            </w:pPr>
            <w:r w:rsidRPr="00B053B9">
              <w:rPr>
                <w:rFonts w:ascii="Calibri" w:hAnsi="Calibri" w:cs="Calibri"/>
                <w:sz w:val="20"/>
              </w:rPr>
              <w:t>Violation volontaire des règles, dissimulation ou production d'informations mensongères.</w:t>
            </w:r>
          </w:p>
        </w:tc>
      </w:tr>
    </w:tbl>
    <w:p w14:paraId="09EE2A43" w14:textId="77777777" w:rsidR="00B053B9" w:rsidRPr="00B053B9" w:rsidRDefault="00B053B9" w:rsidP="00B053B9">
      <w:pPr>
        <w:spacing w:after="0" w:line="240" w:lineRule="auto"/>
      </w:pPr>
      <w:r w:rsidRPr="00B053B9">
        <w:rPr>
          <w:b/>
          <w:bCs/>
        </w:rPr>
        <w:t>La fraude est illégale et ne constitue pas une simple forme de comptabilité créative.</w:t>
      </w:r>
      <w:r w:rsidRPr="00B053B9">
        <w:t xml:space="preserve"> Le texte de Stolowy souligne précisément cette distinction.</w:t>
      </w:r>
    </w:p>
    <w:p w14:paraId="10D811E0" w14:textId="1021C160" w:rsidR="00B053B9" w:rsidRPr="00B053B9" w:rsidRDefault="00B053B9" w:rsidP="00B053B9">
      <w:pPr>
        <w:spacing w:after="0" w:line="240" w:lineRule="auto"/>
        <w:rPr>
          <w:b/>
          <w:bCs/>
        </w:rPr>
      </w:pPr>
      <w:r w:rsidRPr="00B053B9">
        <w:rPr>
          <w:b/>
          <w:bCs/>
        </w:rPr>
        <w:t>8.4 Le principal risque</w:t>
      </w:r>
      <w:r>
        <w:rPr>
          <w:b/>
          <w:bCs/>
        </w:rPr>
        <w:t> :</w:t>
      </w:r>
      <w:r w:rsidRPr="00B053B9">
        <w:rPr>
          <w:b/>
          <w:bCs/>
        </w:rPr>
        <w:t xml:space="preserve"> altérer l'image fidèle</w:t>
      </w:r>
    </w:p>
    <w:p w14:paraId="4C32876E" w14:textId="77777777" w:rsidR="00B053B9" w:rsidRPr="00B053B9" w:rsidRDefault="00B053B9" w:rsidP="00B053B9">
      <w:pPr>
        <w:spacing w:after="0" w:line="240" w:lineRule="auto"/>
      </w:pPr>
      <w:r w:rsidRPr="00B053B9">
        <w:t>Une option comptable autorisée n'est pas nécessairement problématique.</w:t>
      </w:r>
    </w:p>
    <w:p w14:paraId="4982649F" w14:textId="77777777" w:rsidR="00B053B9" w:rsidRPr="00B053B9" w:rsidRDefault="00B053B9" w:rsidP="00B053B9">
      <w:pPr>
        <w:spacing w:after="0" w:line="240" w:lineRule="auto"/>
      </w:pPr>
      <w:r w:rsidRPr="00B053B9">
        <w:t>Le risque apparaît notamment lorsque des choix sont accumulés ou orientés de façon à modifier systématiquement la perception donnée par les comptes. L'article fourni souligne que l'accumulation de pratiques pourtant individuellement autorisées peut finir par nuire à l'</w:t>
      </w:r>
      <w:r w:rsidRPr="00B053B9">
        <w:rPr>
          <w:b/>
          <w:bCs/>
        </w:rPr>
        <w:t>image fidèle</w:t>
      </w:r>
      <w:r w:rsidRPr="00B053B9">
        <w:t>.</w:t>
      </w:r>
    </w:p>
    <w:p w14:paraId="2A5B038D" w14:textId="1043BD93" w:rsidR="00B053B9" w:rsidRPr="00B053B9" w:rsidRDefault="00B053B9" w:rsidP="00B053B9">
      <w:pPr>
        <w:spacing w:after="0" w:line="240" w:lineRule="auto"/>
      </w:pPr>
      <w:r w:rsidRPr="00B053B9">
        <w:t>Il faut donc distinguer</w:t>
      </w:r>
      <w:r>
        <w:t> :</w:t>
      </w:r>
    </w:p>
    <w:p w14:paraId="5E41A505" w14:textId="77777777" w:rsidR="00B053B9" w:rsidRDefault="00B053B9" w:rsidP="00B053B9">
      <w:pPr>
        <w:spacing w:after="0" w:line="240" w:lineRule="auto"/>
      </w:pPr>
      <w:r w:rsidRPr="00B053B9">
        <w:rPr>
          <w:b/>
          <w:bCs/>
        </w:rPr>
        <w:t>ce qui est juridiquement possible</w:t>
      </w:r>
    </w:p>
    <w:p w14:paraId="07E2F84D" w14:textId="77777777" w:rsidR="00B053B9" w:rsidRDefault="00B053B9" w:rsidP="00B053B9">
      <w:pPr>
        <w:spacing w:after="0" w:line="240" w:lineRule="auto"/>
      </w:pPr>
      <w:r w:rsidRPr="00B053B9">
        <w:t>de</w:t>
      </w:r>
    </w:p>
    <w:p w14:paraId="00A3FF42" w14:textId="17648F87" w:rsidR="00B053B9" w:rsidRPr="00B053B9" w:rsidRDefault="00B053B9" w:rsidP="00B053B9">
      <w:pPr>
        <w:spacing w:after="0" w:line="240" w:lineRule="auto"/>
      </w:pPr>
      <w:r w:rsidRPr="00B053B9">
        <w:rPr>
          <w:b/>
          <w:bCs/>
        </w:rPr>
        <w:t>ce qui permet de donner une information comptable fidèle et pertinente</w:t>
      </w:r>
      <w:r w:rsidRPr="00B053B9">
        <w:t>.</w:t>
      </w:r>
    </w:p>
    <w:p w14:paraId="2E8441F2" w14:textId="6A6DF168" w:rsidR="00B053B9" w:rsidRPr="00B053B9" w:rsidRDefault="00B053B9" w:rsidP="00B053B9">
      <w:pPr>
        <w:spacing w:after="0" w:line="240" w:lineRule="auto"/>
      </w:pPr>
      <w:r w:rsidRPr="00B053B9">
        <w:rPr>
          <w:b/>
          <w:bCs/>
        </w:rPr>
        <w:t>Attention</w:t>
      </w:r>
      <w:r>
        <w:rPr>
          <w:b/>
          <w:bCs/>
        </w:rPr>
        <w:t> :</w:t>
      </w:r>
      <w:r w:rsidRPr="00B053B9">
        <w:t xml:space="preserve"> l'article de Stolowy fourni dans le corpus est une ressource conceptuelle et historique. Les nombreuses techniques et références réglementaires qu'il présente datent des années 1980-1990. Elles permettent de comprendre les mécanismes de la comptabilité créative mais ne doivent pas être utilisées comme règles comptables actuelles.</w:t>
      </w:r>
    </w:p>
    <w:p w14:paraId="22E2B8E2" w14:textId="77777777" w:rsidR="00B053B9" w:rsidRPr="00B053B9" w:rsidRDefault="00B053B9" w:rsidP="00B053B9">
      <w:pPr>
        <w:pStyle w:val="Titre1"/>
      </w:pPr>
      <w:r w:rsidRPr="00B053B9">
        <w:t>9. Exemple d'application</w:t>
      </w:r>
    </w:p>
    <w:p w14:paraId="6EDB7E84" w14:textId="77777777" w:rsidR="00B053B9" w:rsidRPr="00B053B9" w:rsidRDefault="00B053B9" w:rsidP="00B053B9">
      <w:pPr>
        <w:spacing w:after="0" w:line="240" w:lineRule="auto"/>
      </w:pPr>
      <w:r w:rsidRPr="00B053B9">
        <w:t>Une entreprise sollicite un emprunt bancaire pour financer une nouvelle machine.</w:t>
      </w:r>
    </w:p>
    <w:p w14:paraId="7591904A" w14:textId="77777777" w:rsidR="00B053B9" w:rsidRPr="00B053B9" w:rsidRDefault="00B053B9" w:rsidP="00B053B9">
      <w:pPr>
        <w:spacing w:after="0" w:line="240" w:lineRule="auto"/>
      </w:pPr>
      <w:r w:rsidRPr="00B053B9">
        <w:t>La banque demande ses comptes annuels.</w:t>
      </w:r>
    </w:p>
    <w:p w14:paraId="6C59528D" w14:textId="43C920E0" w:rsidR="00B053B9" w:rsidRPr="00B053B9" w:rsidRDefault="00B053B9" w:rsidP="00B053B9">
      <w:pPr>
        <w:spacing w:after="0" w:line="240" w:lineRule="auto"/>
        <w:rPr>
          <w:b/>
          <w:bCs/>
        </w:rPr>
      </w:pPr>
      <w:r w:rsidRPr="00B053B9">
        <w:rPr>
          <w:b/>
          <w:bCs/>
        </w:rPr>
        <w:t>Pourquoi la comptabilité est-elle utile à la banque</w:t>
      </w:r>
      <w:r>
        <w:rPr>
          <w:b/>
          <w:bCs/>
        </w:rPr>
        <w:t> ?</w:t>
      </w:r>
    </w:p>
    <w:p w14:paraId="39C0EC2D" w14:textId="3A3A4E84" w:rsidR="00B053B9" w:rsidRPr="00B053B9" w:rsidRDefault="00B053B9" w:rsidP="00B053B9">
      <w:pPr>
        <w:spacing w:after="0" w:line="240" w:lineRule="auto"/>
      </w:pPr>
      <w:r w:rsidRPr="00B053B9">
        <w:t>La banque peut utiliser les comptes pour apprécier</w:t>
      </w:r>
      <w:r>
        <w:t> :</w:t>
      </w:r>
    </w:p>
    <w:p w14:paraId="3931450D" w14:textId="6C4A89D4" w:rsidR="00B053B9" w:rsidRPr="00B053B9" w:rsidRDefault="00B053B9" w:rsidP="00B053B9">
      <w:pPr>
        <w:numPr>
          <w:ilvl w:val="0"/>
          <w:numId w:val="29"/>
        </w:numPr>
        <w:spacing w:after="0" w:line="240" w:lineRule="auto"/>
      </w:pPr>
      <w:r w:rsidRPr="00B053B9">
        <w:t>le niveau d'endettement de l'entreprise</w:t>
      </w:r>
      <w:r>
        <w:t> ;</w:t>
      </w:r>
    </w:p>
    <w:p w14:paraId="3232E13C" w14:textId="5F2852CE" w:rsidR="00B053B9" w:rsidRPr="00B053B9" w:rsidRDefault="00B053B9" w:rsidP="00B053B9">
      <w:pPr>
        <w:numPr>
          <w:ilvl w:val="0"/>
          <w:numId w:val="29"/>
        </w:numPr>
        <w:spacing w:after="0" w:line="240" w:lineRule="auto"/>
      </w:pPr>
      <w:r w:rsidRPr="00B053B9">
        <w:t>son résultat</w:t>
      </w:r>
      <w:r>
        <w:t> ;</w:t>
      </w:r>
    </w:p>
    <w:p w14:paraId="64F788A5" w14:textId="2031F389" w:rsidR="00B053B9" w:rsidRPr="00B053B9" w:rsidRDefault="00B053B9" w:rsidP="00B053B9">
      <w:pPr>
        <w:numPr>
          <w:ilvl w:val="0"/>
          <w:numId w:val="29"/>
        </w:numPr>
        <w:spacing w:after="0" w:line="240" w:lineRule="auto"/>
      </w:pPr>
      <w:r w:rsidRPr="00B053B9">
        <w:t>la composition de son patrimoine</w:t>
      </w:r>
      <w:r>
        <w:t> ;</w:t>
      </w:r>
    </w:p>
    <w:p w14:paraId="07421795" w14:textId="77777777" w:rsidR="00B053B9" w:rsidRPr="00B053B9" w:rsidRDefault="00B053B9" w:rsidP="00B053B9">
      <w:pPr>
        <w:numPr>
          <w:ilvl w:val="0"/>
          <w:numId w:val="29"/>
        </w:numPr>
        <w:spacing w:after="0" w:line="240" w:lineRule="auto"/>
      </w:pPr>
      <w:r w:rsidRPr="00B053B9">
        <w:t>sa capacité à faire face à ses engagements.</w:t>
      </w:r>
    </w:p>
    <w:p w14:paraId="0D8F695A" w14:textId="4331F974" w:rsidR="00B053B9" w:rsidRPr="00B053B9" w:rsidRDefault="00B053B9" w:rsidP="00B053B9">
      <w:pPr>
        <w:spacing w:after="0" w:line="240" w:lineRule="auto"/>
      </w:pPr>
      <w:r w:rsidRPr="00B053B9">
        <w:t xml:space="preserve">La comptabilité remplit donc ici principalement une </w:t>
      </w:r>
      <w:r w:rsidRPr="00B053B9">
        <w:rPr>
          <w:b/>
          <w:bCs/>
        </w:rPr>
        <w:t>fonction d'information et d'aide à la décision</w:t>
      </w:r>
      <w:r>
        <w:t> :</w:t>
      </w:r>
      <w:r w:rsidRPr="00B053B9">
        <w:t xml:space="preserve"> elle permet au prêteur d'évaluer le risque lié au financement.</w:t>
      </w:r>
    </w:p>
    <w:p w14:paraId="51C95A57" w14:textId="7691754D" w:rsidR="00B053B9" w:rsidRPr="00B053B9" w:rsidRDefault="00B053B9" w:rsidP="00B053B9">
      <w:pPr>
        <w:spacing w:after="0" w:line="240" w:lineRule="auto"/>
        <w:rPr>
          <w:b/>
          <w:bCs/>
        </w:rPr>
      </w:pPr>
      <w:r w:rsidRPr="00B053B9">
        <w:rPr>
          <w:b/>
          <w:bCs/>
        </w:rPr>
        <w:t>Pourquoi la qualité de l'information est-elle essentielle</w:t>
      </w:r>
      <w:r>
        <w:rPr>
          <w:b/>
          <w:bCs/>
        </w:rPr>
        <w:t> ?</w:t>
      </w:r>
    </w:p>
    <w:p w14:paraId="349BA1BC" w14:textId="77777777" w:rsidR="00B053B9" w:rsidRPr="00B053B9" w:rsidRDefault="00B053B9" w:rsidP="00B053B9">
      <w:pPr>
        <w:spacing w:after="0" w:line="240" w:lineRule="auto"/>
      </w:pPr>
      <w:r w:rsidRPr="00B053B9">
        <w:t>Si le résultat ou le patrimoine sont artificiellement améliorés par des choix comptables orientés, la banque peut sous-estimer le risque réel.</w:t>
      </w:r>
    </w:p>
    <w:p w14:paraId="519872E0" w14:textId="77777777" w:rsidR="00B053B9" w:rsidRPr="00B053B9" w:rsidRDefault="00B053B9" w:rsidP="00B053B9">
      <w:pPr>
        <w:spacing w:after="0" w:line="240" w:lineRule="auto"/>
      </w:pPr>
      <w:r w:rsidRPr="00B053B9">
        <w:t>L'exigence d'image fidèle protège donc les utilisateurs de l'information comptable et renforce la confiance qu'ils peuvent accorder aux comptes.</w:t>
      </w:r>
    </w:p>
    <w:p w14:paraId="607BE373" w14:textId="77777777" w:rsidR="00B053B9" w:rsidRPr="00B053B9" w:rsidRDefault="00B053B9" w:rsidP="00B053B9">
      <w:pPr>
        <w:pStyle w:val="Titre1"/>
      </w:pPr>
      <w:r w:rsidRPr="00B053B9">
        <w:t>10. Méthode pour répondre à une question d'examen</w:t>
      </w:r>
    </w:p>
    <w:p w14:paraId="0BD19815" w14:textId="5F2128F1" w:rsidR="00B053B9" w:rsidRPr="00B053B9" w:rsidRDefault="00B053B9" w:rsidP="00B053B9">
      <w:pPr>
        <w:spacing w:after="0" w:line="240" w:lineRule="auto"/>
      </w:pPr>
      <w:r w:rsidRPr="00B053B9">
        <w:t>Le rapport du jury rappelle que les questions de l'UE 9 ne portent pas uniquement sur la technique</w:t>
      </w:r>
      <w:r>
        <w:t> :</w:t>
      </w:r>
      <w:r w:rsidRPr="00B053B9">
        <w:t xml:space="preserve"> le candidat doit également </w:t>
      </w:r>
      <w:r w:rsidRPr="00B053B9">
        <w:rPr>
          <w:b/>
          <w:bCs/>
        </w:rPr>
        <w:t>justifier, commenter et analyser</w:t>
      </w:r>
      <w:r w:rsidRPr="00B053B9">
        <w:t>.</w:t>
      </w:r>
    </w:p>
    <w:p w14:paraId="02C4274A" w14:textId="79A95E79" w:rsidR="00B053B9" w:rsidRPr="00B053B9" w:rsidRDefault="00B053B9" w:rsidP="00B053B9">
      <w:pPr>
        <w:spacing w:after="0" w:line="240" w:lineRule="auto"/>
        <w:rPr>
          <w:b/>
          <w:bCs/>
        </w:rPr>
      </w:pPr>
      <w:r w:rsidRPr="00B053B9">
        <w:rPr>
          <w:b/>
          <w:bCs/>
        </w:rPr>
        <w:t>Si la question demande</w:t>
      </w:r>
      <w:r>
        <w:rPr>
          <w:b/>
          <w:bCs/>
        </w:rPr>
        <w:t> :</w:t>
      </w:r>
      <w:r w:rsidRPr="00B053B9">
        <w:rPr>
          <w:b/>
          <w:bCs/>
        </w:rPr>
        <w:t xml:space="preserve"> </w:t>
      </w:r>
      <w:r>
        <w:rPr>
          <w:b/>
          <w:bCs/>
        </w:rPr>
        <w:t>« </w:t>
      </w:r>
      <w:r w:rsidRPr="00B053B9">
        <w:rPr>
          <w:b/>
          <w:bCs/>
        </w:rPr>
        <w:t>Expliquer le rôle de la comptabilité pour…</w:t>
      </w:r>
      <w:r>
        <w:rPr>
          <w:b/>
          <w:bCs/>
        </w:rPr>
        <w:t> »</w:t>
      </w:r>
    </w:p>
    <w:p w14:paraId="3A23E433" w14:textId="77777777" w:rsidR="00B053B9" w:rsidRPr="00B053B9" w:rsidRDefault="00B053B9" w:rsidP="00B053B9">
      <w:pPr>
        <w:numPr>
          <w:ilvl w:val="0"/>
          <w:numId w:val="30"/>
        </w:numPr>
        <w:spacing w:after="0" w:line="240" w:lineRule="auto"/>
      </w:pPr>
      <w:r w:rsidRPr="00B053B9">
        <w:rPr>
          <w:b/>
          <w:bCs/>
        </w:rPr>
        <w:lastRenderedPageBreak/>
        <w:t>Identifier l'utilisateur concerné.</w:t>
      </w:r>
    </w:p>
    <w:p w14:paraId="0DF659B7" w14:textId="77777777" w:rsidR="00B053B9" w:rsidRPr="00B053B9" w:rsidRDefault="00B053B9" w:rsidP="00B053B9">
      <w:pPr>
        <w:numPr>
          <w:ilvl w:val="0"/>
          <w:numId w:val="30"/>
        </w:numPr>
        <w:spacing w:after="0" w:line="240" w:lineRule="auto"/>
      </w:pPr>
      <w:r w:rsidRPr="00B053B9">
        <w:rPr>
          <w:b/>
          <w:bCs/>
        </w:rPr>
        <w:t>Identifier son besoin d'information.</w:t>
      </w:r>
    </w:p>
    <w:p w14:paraId="3EDC7C26" w14:textId="77777777" w:rsidR="00B053B9" w:rsidRPr="00B053B9" w:rsidRDefault="00B053B9" w:rsidP="00B053B9">
      <w:pPr>
        <w:numPr>
          <w:ilvl w:val="0"/>
          <w:numId w:val="30"/>
        </w:numPr>
        <w:spacing w:after="0" w:line="240" w:lineRule="auto"/>
      </w:pPr>
      <w:r w:rsidRPr="00B053B9">
        <w:rPr>
          <w:b/>
          <w:bCs/>
        </w:rPr>
        <w:t>Nommer le rôle de la comptabilité correspondant.</w:t>
      </w:r>
    </w:p>
    <w:p w14:paraId="2B93A043" w14:textId="77777777" w:rsidR="00B053B9" w:rsidRPr="00B053B9" w:rsidRDefault="00B053B9" w:rsidP="00B053B9">
      <w:pPr>
        <w:numPr>
          <w:ilvl w:val="0"/>
          <w:numId w:val="30"/>
        </w:numPr>
        <w:spacing w:after="0" w:line="240" w:lineRule="auto"/>
      </w:pPr>
      <w:r w:rsidRPr="00B053B9">
        <w:rPr>
          <w:b/>
          <w:bCs/>
        </w:rPr>
        <w:t>Relier la réponse au contexte.</w:t>
      </w:r>
    </w:p>
    <w:p w14:paraId="5977F7BD" w14:textId="77777777" w:rsidR="00B053B9" w:rsidRPr="00B053B9" w:rsidRDefault="00B053B9" w:rsidP="00B053B9">
      <w:pPr>
        <w:spacing w:after="0" w:line="240" w:lineRule="auto"/>
        <w:rPr>
          <w:b/>
          <w:bCs/>
        </w:rPr>
      </w:pPr>
      <w:r w:rsidRPr="00B053B9">
        <w:rPr>
          <w:b/>
          <w:bCs/>
        </w:rPr>
        <w:t>Exemple</w:t>
      </w:r>
    </w:p>
    <w:p w14:paraId="6A67FFD9" w14:textId="2408BEAD" w:rsidR="00B053B9" w:rsidRPr="00B053B9" w:rsidRDefault="00B053B9" w:rsidP="00B053B9">
      <w:pPr>
        <w:spacing w:after="0" w:line="240" w:lineRule="auto"/>
      </w:pPr>
      <w:r w:rsidRPr="00B053B9">
        <w:rPr>
          <w:b/>
          <w:bCs/>
        </w:rPr>
        <w:t>Question</w:t>
      </w:r>
      <w:r>
        <w:rPr>
          <w:b/>
          <w:bCs/>
        </w:rPr>
        <w:t> :</w:t>
      </w:r>
      <w:r w:rsidRPr="00B053B9">
        <w:t xml:space="preserve"> Expliquez l'intérêt des comptes annuels pour un fournisseur qui envisage d'accorder un délai de paiement important à son client.</w:t>
      </w:r>
    </w:p>
    <w:p w14:paraId="32CF2124" w14:textId="372C76FF" w:rsidR="00B053B9" w:rsidRPr="00B053B9" w:rsidRDefault="00B053B9" w:rsidP="00B053B9">
      <w:pPr>
        <w:spacing w:after="0" w:line="240" w:lineRule="auto"/>
      </w:pPr>
      <w:r w:rsidRPr="00B053B9">
        <w:rPr>
          <w:b/>
          <w:bCs/>
        </w:rPr>
        <w:t>Réponse attendue</w:t>
      </w:r>
      <w:r>
        <w:rPr>
          <w:b/>
          <w:bCs/>
        </w:rPr>
        <w:t> :</w:t>
      </w:r>
    </w:p>
    <w:p w14:paraId="4F373ED7" w14:textId="77777777" w:rsidR="00B053B9" w:rsidRPr="00B053B9" w:rsidRDefault="00B053B9" w:rsidP="00B053B9">
      <w:pPr>
        <w:spacing w:after="0" w:line="240" w:lineRule="auto"/>
      </w:pPr>
      <w:r w:rsidRPr="00B053B9">
        <w:t xml:space="preserve">Le fournisseur est un créancier de l'entreprise. Les comptes annuels lui fournissent des informations sur la situation financière et patrimoniale de son client. Il peut notamment les utiliser pour apprécier sa capacité à régler ses dettes. La comptabilité exerce donc ici une </w:t>
      </w:r>
      <w:r w:rsidRPr="00B053B9">
        <w:rPr>
          <w:b/>
          <w:bCs/>
        </w:rPr>
        <w:t>fonction d'information et d'aide à la décision</w:t>
      </w:r>
      <w:r w:rsidRPr="00B053B9">
        <w:t>, permettant au fournisseur d'évaluer le risque de crédit avant d'accorder le délai demandé.</w:t>
      </w:r>
    </w:p>
    <w:p w14:paraId="15729301" w14:textId="77777777" w:rsidR="00B053B9" w:rsidRPr="00B053B9" w:rsidRDefault="00B053B9" w:rsidP="00B053B9">
      <w:pPr>
        <w:spacing w:after="0" w:line="240" w:lineRule="auto"/>
        <w:rPr>
          <w:b/>
          <w:bCs/>
        </w:rPr>
      </w:pPr>
      <w:r w:rsidRPr="00B053B9">
        <w:rPr>
          <w:b/>
          <w:bCs/>
        </w:rPr>
        <w:t>Erreur à éviter</w:t>
      </w:r>
    </w:p>
    <w:p w14:paraId="677E391F" w14:textId="3C6F39E5" w:rsidR="00B053B9" w:rsidRPr="00B053B9" w:rsidRDefault="00B053B9" w:rsidP="00B053B9">
      <w:pPr>
        <w:spacing w:after="0" w:line="240" w:lineRule="auto"/>
      </w:pPr>
      <w:r w:rsidRPr="00B053B9">
        <w:t>Écrire seulement</w:t>
      </w:r>
      <w:r>
        <w:t> :</w:t>
      </w:r>
    </w:p>
    <w:p w14:paraId="70623718" w14:textId="45762E29" w:rsidR="00B053B9" w:rsidRPr="00B053B9" w:rsidRDefault="00B053B9" w:rsidP="00B053B9">
      <w:pPr>
        <w:spacing w:after="0" w:line="240" w:lineRule="auto"/>
      </w:pPr>
      <w:r>
        <w:t>« </w:t>
      </w:r>
      <w:r w:rsidRPr="00B053B9">
        <w:t>La comptabilité sert à informer les fournisseurs.</w:t>
      </w:r>
      <w:r>
        <w:t> »</w:t>
      </w:r>
    </w:p>
    <w:p w14:paraId="02E895F3" w14:textId="77777777" w:rsidR="00B053B9" w:rsidRPr="00B053B9" w:rsidRDefault="00B053B9" w:rsidP="00B053B9">
      <w:pPr>
        <w:spacing w:after="0" w:line="240" w:lineRule="auto"/>
      </w:pPr>
      <w:r w:rsidRPr="00B053B9">
        <w:t xml:space="preserve">La réponse est exacte mais </w:t>
      </w:r>
      <w:r w:rsidRPr="00B053B9">
        <w:rPr>
          <w:b/>
          <w:bCs/>
        </w:rPr>
        <w:t>insuffisamment justifiée</w:t>
      </w:r>
      <w:r w:rsidRPr="00B053B9">
        <w:t xml:space="preserve">. Il faut expliquer </w:t>
      </w:r>
      <w:r w:rsidRPr="00B053B9">
        <w:rPr>
          <w:b/>
          <w:bCs/>
        </w:rPr>
        <w:t>quelle information est utile, pourquoi elle l'est et à quelle décision elle contribue</w:t>
      </w:r>
      <w:r w:rsidRPr="00B053B9">
        <w:t>.</w:t>
      </w:r>
    </w:p>
    <w:p w14:paraId="2FCD3311" w14:textId="77777777" w:rsidR="00B053B9" w:rsidRPr="00B053B9" w:rsidRDefault="00B053B9" w:rsidP="00B053B9">
      <w:pPr>
        <w:pStyle w:val="Titre1"/>
      </w:pPr>
      <w:r w:rsidRPr="00B053B9">
        <w:t>11. Mots-clés</w:t>
      </w:r>
    </w:p>
    <w:tbl>
      <w:tblPr>
        <w:tblStyle w:val="Grilledutableau"/>
        <w:tblW w:w="0" w:type="auto"/>
        <w:tblLook w:val="04A0" w:firstRow="1" w:lastRow="0" w:firstColumn="1" w:lastColumn="0" w:noHBand="0" w:noVBand="1"/>
      </w:tblPr>
      <w:tblGrid>
        <w:gridCol w:w="2647"/>
        <w:gridCol w:w="7809"/>
      </w:tblGrid>
      <w:tr w:rsidR="00B053B9" w:rsidRPr="00B053B9" w14:paraId="643AD608" w14:textId="77777777" w:rsidTr="00B053B9">
        <w:trPr>
          <w:tblHeader/>
        </w:trPr>
        <w:tc>
          <w:tcPr>
            <w:tcW w:w="0" w:type="auto"/>
            <w:hideMark/>
          </w:tcPr>
          <w:p w14:paraId="6E2CD7F6"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Mot-clé</w:t>
            </w:r>
          </w:p>
        </w:tc>
        <w:tc>
          <w:tcPr>
            <w:tcW w:w="0" w:type="auto"/>
            <w:hideMark/>
          </w:tcPr>
          <w:p w14:paraId="4965DF78" w14:textId="77777777" w:rsidR="00B053B9" w:rsidRPr="00B053B9" w:rsidRDefault="00B053B9" w:rsidP="00B053B9">
            <w:pPr>
              <w:jc w:val="left"/>
              <w:rPr>
                <w:rFonts w:ascii="Calibri" w:hAnsi="Calibri" w:cs="Calibri"/>
                <w:b/>
                <w:bCs/>
                <w:sz w:val="20"/>
              </w:rPr>
            </w:pPr>
            <w:r w:rsidRPr="00B053B9">
              <w:rPr>
                <w:rFonts w:ascii="Calibri" w:hAnsi="Calibri" w:cs="Calibri"/>
                <w:b/>
                <w:bCs/>
                <w:sz w:val="20"/>
              </w:rPr>
              <w:t>À retenir</w:t>
            </w:r>
          </w:p>
        </w:tc>
      </w:tr>
      <w:tr w:rsidR="00B053B9" w:rsidRPr="00B053B9" w14:paraId="725D2747" w14:textId="77777777" w:rsidTr="00B053B9">
        <w:tc>
          <w:tcPr>
            <w:tcW w:w="0" w:type="auto"/>
            <w:hideMark/>
          </w:tcPr>
          <w:p w14:paraId="4031F023" w14:textId="77777777" w:rsidR="00B053B9" w:rsidRPr="00B053B9" w:rsidRDefault="00B053B9" w:rsidP="00B053B9">
            <w:pPr>
              <w:jc w:val="left"/>
              <w:rPr>
                <w:rFonts w:ascii="Calibri" w:hAnsi="Calibri" w:cs="Calibri"/>
                <w:sz w:val="20"/>
              </w:rPr>
            </w:pPr>
            <w:r w:rsidRPr="00B053B9">
              <w:rPr>
                <w:rFonts w:ascii="Calibri" w:hAnsi="Calibri" w:cs="Calibri"/>
                <w:b/>
                <w:bCs/>
                <w:sz w:val="20"/>
              </w:rPr>
              <w:t>Comptabilité</w:t>
            </w:r>
          </w:p>
        </w:tc>
        <w:tc>
          <w:tcPr>
            <w:tcW w:w="0" w:type="auto"/>
            <w:hideMark/>
          </w:tcPr>
          <w:p w14:paraId="56D63286" w14:textId="77777777" w:rsidR="00B053B9" w:rsidRPr="00B053B9" w:rsidRDefault="00B053B9" w:rsidP="00B053B9">
            <w:pPr>
              <w:jc w:val="left"/>
              <w:rPr>
                <w:rFonts w:ascii="Calibri" w:hAnsi="Calibri" w:cs="Calibri"/>
                <w:sz w:val="20"/>
              </w:rPr>
            </w:pPr>
            <w:r w:rsidRPr="00B053B9">
              <w:rPr>
                <w:rFonts w:ascii="Calibri" w:hAnsi="Calibri" w:cs="Calibri"/>
                <w:sz w:val="20"/>
              </w:rPr>
              <w:t>Système de production et de communication d'informations sur les opérations et la situation d'une organisation.</w:t>
            </w:r>
          </w:p>
        </w:tc>
      </w:tr>
      <w:tr w:rsidR="00B053B9" w:rsidRPr="00B053B9" w14:paraId="48823617" w14:textId="77777777" w:rsidTr="00B053B9">
        <w:tc>
          <w:tcPr>
            <w:tcW w:w="0" w:type="auto"/>
            <w:hideMark/>
          </w:tcPr>
          <w:p w14:paraId="7AB8BE82" w14:textId="77777777" w:rsidR="00B053B9" w:rsidRPr="00B053B9" w:rsidRDefault="00B053B9" w:rsidP="00B053B9">
            <w:pPr>
              <w:jc w:val="left"/>
              <w:rPr>
                <w:rFonts w:ascii="Calibri" w:hAnsi="Calibri" w:cs="Calibri"/>
                <w:sz w:val="20"/>
              </w:rPr>
            </w:pPr>
            <w:r w:rsidRPr="00B053B9">
              <w:rPr>
                <w:rFonts w:ascii="Calibri" w:hAnsi="Calibri" w:cs="Calibri"/>
                <w:b/>
                <w:bCs/>
                <w:sz w:val="20"/>
              </w:rPr>
              <w:t>Système d'information comptable</w:t>
            </w:r>
          </w:p>
        </w:tc>
        <w:tc>
          <w:tcPr>
            <w:tcW w:w="0" w:type="auto"/>
            <w:hideMark/>
          </w:tcPr>
          <w:p w14:paraId="1C717AD6" w14:textId="77777777" w:rsidR="00B053B9" w:rsidRPr="00B053B9" w:rsidRDefault="00B053B9" w:rsidP="00B053B9">
            <w:pPr>
              <w:jc w:val="left"/>
              <w:rPr>
                <w:rFonts w:ascii="Calibri" w:hAnsi="Calibri" w:cs="Calibri"/>
                <w:sz w:val="20"/>
              </w:rPr>
            </w:pPr>
            <w:r w:rsidRPr="00B053B9">
              <w:rPr>
                <w:rFonts w:ascii="Calibri" w:hAnsi="Calibri" w:cs="Calibri"/>
                <w:sz w:val="20"/>
              </w:rPr>
              <w:t>Ensemble organisé permettant de collecter, traiter, contrôler, conserver et restituer l'information comptable.</w:t>
            </w:r>
          </w:p>
        </w:tc>
      </w:tr>
      <w:tr w:rsidR="00B053B9" w:rsidRPr="00B053B9" w14:paraId="74D4833B" w14:textId="77777777" w:rsidTr="00B053B9">
        <w:tc>
          <w:tcPr>
            <w:tcW w:w="0" w:type="auto"/>
            <w:hideMark/>
          </w:tcPr>
          <w:p w14:paraId="4661DBBC" w14:textId="77777777" w:rsidR="00B053B9" w:rsidRPr="00B053B9" w:rsidRDefault="00B053B9" w:rsidP="00B053B9">
            <w:pPr>
              <w:jc w:val="left"/>
              <w:rPr>
                <w:rFonts w:ascii="Calibri" w:hAnsi="Calibri" w:cs="Calibri"/>
                <w:sz w:val="20"/>
              </w:rPr>
            </w:pPr>
            <w:r w:rsidRPr="00B053B9">
              <w:rPr>
                <w:rFonts w:ascii="Calibri" w:hAnsi="Calibri" w:cs="Calibri"/>
                <w:b/>
                <w:bCs/>
                <w:sz w:val="20"/>
              </w:rPr>
              <w:t>Comptes annuels</w:t>
            </w:r>
          </w:p>
        </w:tc>
        <w:tc>
          <w:tcPr>
            <w:tcW w:w="0" w:type="auto"/>
            <w:hideMark/>
          </w:tcPr>
          <w:p w14:paraId="33378ACC" w14:textId="77777777" w:rsidR="00B053B9" w:rsidRPr="00B053B9" w:rsidRDefault="00B053B9" w:rsidP="00B053B9">
            <w:pPr>
              <w:jc w:val="left"/>
              <w:rPr>
                <w:rFonts w:ascii="Calibri" w:hAnsi="Calibri" w:cs="Calibri"/>
                <w:sz w:val="20"/>
              </w:rPr>
            </w:pPr>
            <w:r w:rsidRPr="00B053B9">
              <w:rPr>
                <w:rFonts w:ascii="Calibri" w:hAnsi="Calibri" w:cs="Calibri"/>
                <w:sz w:val="20"/>
              </w:rPr>
              <w:t>Bilan, compte de résultat et annexe.</w:t>
            </w:r>
          </w:p>
        </w:tc>
      </w:tr>
      <w:tr w:rsidR="00B053B9" w:rsidRPr="00B053B9" w14:paraId="38E4EC39" w14:textId="77777777" w:rsidTr="00B053B9">
        <w:tc>
          <w:tcPr>
            <w:tcW w:w="0" w:type="auto"/>
            <w:hideMark/>
          </w:tcPr>
          <w:p w14:paraId="17BB6772" w14:textId="77777777" w:rsidR="00B053B9" w:rsidRPr="00B053B9" w:rsidRDefault="00B053B9" w:rsidP="00B053B9">
            <w:pPr>
              <w:jc w:val="left"/>
              <w:rPr>
                <w:rFonts w:ascii="Calibri" w:hAnsi="Calibri" w:cs="Calibri"/>
                <w:sz w:val="20"/>
              </w:rPr>
            </w:pPr>
            <w:r w:rsidRPr="00B053B9">
              <w:rPr>
                <w:rFonts w:ascii="Calibri" w:hAnsi="Calibri" w:cs="Calibri"/>
                <w:b/>
                <w:bCs/>
                <w:sz w:val="20"/>
              </w:rPr>
              <w:t>Utilisateur</w:t>
            </w:r>
          </w:p>
        </w:tc>
        <w:tc>
          <w:tcPr>
            <w:tcW w:w="0" w:type="auto"/>
            <w:hideMark/>
          </w:tcPr>
          <w:p w14:paraId="0B7C4161" w14:textId="77777777" w:rsidR="00B053B9" w:rsidRPr="00B053B9" w:rsidRDefault="00B053B9" w:rsidP="00B053B9">
            <w:pPr>
              <w:jc w:val="left"/>
              <w:rPr>
                <w:rFonts w:ascii="Calibri" w:hAnsi="Calibri" w:cs="Calibri"/>
                <w:sz w:val="20"/>
              </w:rPr>
            </w:pPr>
            <w:r w:rsidRPr="00B053B9">
              <w:rPr>
                <w:rFonts w:ascii="Calibri" w:hAnsi="Calibri" w:cs="Calibri"/>
                <w:sz w:val="20"/>
              </w:rPr>
              <w:t>Personne ou organisme utilisant l'information comptable pour répondre à un besoin.</w:t>
            </w:r>
          </w:p>
        </w:tc>
      </w:tr>
      <w:tr w:rsidR="00B053B9" w:rsidRPr="00B053B9" w14:paraId="7132D641" w14:textId="77777777" w:rsidTr="00B053B9">
        <w:tc>
          <w:tcPr>
            <w:tcW w:w="0" w:type="auto"/>
            <w:hideMark/>
          </w:tcPr>
          <w:p w14:paraId="41471336" w14:textId="77777777" w:rsidR="00B053B9" w:rsidRPr="00B053B9" w:rsidRDefault="00B053B9" w:rsidP="00B053B9">
            <w:pPr>
              <w:jc w:val="left"/>
              <w:rPr>
                <w:rFonts w:ascii="Calibri" w:hAnsi="Calibri" w:cs="Calibri"/>
                <w:sz w:val="20"/>
              </w:rPr>
            </w:pPr>
            <w:r w:rsidRPr="00B053B9">
              <w:rPr>
                <w:rFonts w:ascii="Calibri" w:hAnsi="Calibri" w:cs="Calibri"/>
                <w:b/>
                <w:bCs/>
                <w:sz w:val="20"/>
              </w:rPr>
              <w:t>Droit comptable</w:t>
            </w:r>
          </w:p>
        </w:tc>
        <w:tc>
          <w:tcPr>
            <w:tcW w:w="0" w:type="auto"/>
            <w:hideMark/>
          </w:tcPr>
          <w:p w14:paraId="5EB8C38D" w14:textId="77777777" w:rsidR="00B053B9" w:rsidRPr="00B053B9" w:rsidRDefault="00B053B9" w:rsidP="00B053B9">
            <w:pPr>
              <w:jc w:val="left"/>
              <w:rPr>
                <w:rFonts w:ascii="Calibri" w:hAnsi="Calibri" w:cs="Calibri"/>
                <w:sz w:val="20"/>
              </w:rPr>
            </w:pPr>
            <w:r w:rsidRPr="00B053B9">
              <w:rPr>
                <w:rFonts w:ascii="Calibri" w:hAnsi="Calibri" w:cs="Calibri"/>
                <w:sz w:val="20"/>
              </w:rPr>
              <w:t>Ensemble des règles juridiques encadrant la production de l'information comptable.</w:t>
            </w:r>
          </w:p>
        </w:tc>
      </w:tr>
      <w:tr w:rsidR="00B053B9" w:rsidRPr="00B053B9" w14:paraId="5C2F2102" w14:textId="77777777" w:rsidTr="00B053B9">
        <w:tc>
          <w:tcPr>
            <w:tcW w:w="0" w:type="auto"/>
            <w:hideMark/>
          </w:tcPr>
          <w:p w14:paraId="46527A3E" w14:textId="77777777" w:rsidR="00B053B9" w:rsidRPr="00B053B9" w:rsidRDefault="00B053B9" w:rsidP="00B053B9">
            <w:pPr>
              <w:jc w:val="left"/>
              <w:rPr>
                <w:rFonts w:ascii="Calibri" w:hAnsi="Calibri" w:cs="Calibri"/>
                <w:sz w:val="20"/>
              </w:rPr>
            </w:pPr>
            <w:r w:rsidRPr="00B053B9">
              <w:rPr>
                <w:rFonts w:ascii="Calibri" w:hAnsi="Calibri" w:cs="Calibri"/>
                <w:b/>
                <w:bCs/>
                <w:sz w:val="20"/>
              </w:rPr>
              <w:t>Information comptable</w:t>
            </w:r>
          </w:p>
        </w:tc>
        <w:tc>
          <w:tcPr>
            <w:tcW w:w="0" w:type="auto"/>
            <w:hideMark/>
          </w:tcPr>
          <w:p w14:paraId="65287576" w14:textId="77777777" w:rsidR="00B053B9" w:rsidRPr="00B053B9" w:rsidRDefault="00B053B9" w:rsidP="00B053B9">
            <w:pPr>
              <w:jc w:val="left"/>
              <w:rPr>
                <w:rFonts w:ascii="Calibri" w:hAnsi="Calibri" w:cs="Calibri"/>
                <w:sz w:val="20"/>
              </w:rPr>
            </w:pPr>
            <w:r w:rsidRPr="00B053B9">
              <w:rPr>
                <w:rFonts w:ascii="Calibri" w:hAnsi="Calibri" w:cs="Calibri"/>
                <w:sz w:val="20"/>
              </w:rPr>
              <w:t>Information structurée issue du traitement des opérations de l'entité.</w:t>
            </w:r>
          </w:p>
        </w:tc>
      </w:tr>
      <w:tr w:rsidR="00B053B9" w:rsidRPr="00B053B9" w14:paraId="60924332" w14:textId="77777777" w:rsidTr="00B053B9">
        <w:tc>
          <w:tcPr>
            <w:tcW w:w="0" w:type="auto"/>
            <w:hideMark/>
          </w:tcPr>
          <w:p w14:paraId="17122E35" w14:textId="77777777" w:rsidR="00B053B9" w:rsidRPr="00B053B9" w:rsidRDefault="00B053B9" w:rsidP="00B053B9">
            <w:pPr>
              <w:jc w:val="left"/>
              <w:rPr>
                <w:rFonts w:ascii="Calibri" w:hAnsi="Calibri" w:cs="Calibri"/>
                <w:sz w:val="20"/>
              </w:rPr>
            </w:pPr>
            <w:r w:rsidRPr="00B053B9">
              <w:rPr>
                <w:rFonts w:ascii="Calibri" w:hAnsi="Calibri" w:cs="Calibri"/>
                <w:b/>
                <w:bCs/>
                <w:sz w:val="20"/>
              </w:rPr>
              <w:t>Image fidèle</w:t>
            </w:r>
          </w:p>
        </w:tc>
        <w:tc>
          <w:tcPr>
            <w:tcW w:w="0" w:type="auto"/>
            <w:hideMark/>
          </w:tcPr>
          <w:p w14:paraId="2F8370FC" w14:textId="77777777" w:rsidR="00B053B9" w:rsidRPr="00B053B9" w:rsidRDefault="00B053B9" w:rsidP="00B053B9">
            <w:pPr>
              <w:jc w:val="left"/>
              <w:rPr>
                <w:rFonts w:ascii="Calibri" w:hAnsi="Calibri" w:cs="Calibri"/>
                <w:sz w:val="20"/>
              </w:rPr>
            </w:pPr>
            <w:r w:rsidRPr="00B053B9">
              <w:rPr>
                <w:rFonts w:ascii="Calibri" w:hAnsi="Calibri" w:cs="Calibri"/>
                <w:sz w:val="20"/>
              </w:rPr>
              <w:t>Finalité consistant à présenter fidèlement la situation et les opérations de l'entité.</w:t>
            </w:r>
          </w:p>
        </w:tc>
      </w:tr>
      <w:tr w:rsidR="00B053B9" w:rsidRPr="00B053B9" w14:paraId="318C7AF5" w14:textId="77777777" w:rsidTr="00B053B9">
        <w:tc>
          <w:tcPr>
            <w:tcW w:w="0" w:type="auto"/>
            <w:hideMark/>
          </w:tcPr>
          <w:p w14:paraId="6628B239" w14:textId="77777777" w:rsidR="00B053B9" w:rsidRPr="00B053B9" w:rsidRDefault="00B053B9" w:rsidP="00B053B9">
            <w:pPr>
              <w:jc w:val="left"/>
              <w:rPr>
                <w:rFonts w:ascii="Calibri" w:hAnsi="Calibri" w:cs="Calibri"/>
                <w:sz w:val="20"/>
              </w:rPr>
            </w:pPr>
            <w:r w:rsidRPr="00B053B9">
              <w:rPr>
                <w:rFonts w:ascii="Calibri" w:hAnsi="Calibri" w:cs="Calibri"/>
                <w:b/>
                <w:bCs/>
                <w:sz w:val="20"/>
              </w:rPr>
              <w:t>Jugement professionnel</w:t>
            </w:r>
          </w:p>
        </w:tc>
        <w:tc>
          <w:tcPr>
            <w:tcW w:w="0" w:type="auto"/>
            <w:hideMark/>
          </w:tcPr>
          <w:p w14:paraId="424A2579" w14:textId="77777777" w:rsidR="00B053B9" w:rsidRPr="00B053B9" w:rsidRDefault="00B053B9" w:rsidP="00B053B9">
            <w:pPr>
              <w:jc w:val="left"/>
              <w:rPr>
                <w:rFonts w:ascii="Calibri" w:hAnsi="Calibri" w:cs="Calibri"/>
                <w:sz w:val="20"/>
              </w:rPr>
            </w:pPr>
            <w:r w:rsidRPr="00B053B9">
              <w:rPr>
                <w:rFonts w:ascii="Calibri" w:hAnsi="Calibri" w:cs="Calibri"/>
                <w:sz w:val="20"/>
              </w:rPr>
              <w:t>Appréciation nécessaire lorsque l'application des règles implique une estimation ou un choix justifié.</w:t>
            </w:r>
          </w:p>
        </w:tc>
      </w:tr>
      <w:tr w:rsidR="00B053B9" w:rsidRPr="00B053B9" w14:paraId="2E65F20F" w14:textId="77777777" w:rsidTr="00B053B9">
        <w:tc>
          <w:tcPr>
            <w:tcW w:w="0" w:type="auto"/>
            <w:hideMark/>
          </w:tcPr>
          <w:p w14:paraId="7555E756" w14:textId="77777777" w:rsidR="00B053B9" w:rsidRPr="00B053B9" w:rsidRDefault="00B053B9" w:rsidP="00B053B9">
            <w:pPr>
              <w:jc w:val="left"/>
              <w:rPr>
                <w:rFonts w:ascii="Calibri" w:hAnsi="Calibri" w:cs="Calibri"/>
                <w:sz w:val="20"/>
              </w:rPr>
            </w:pPr>
            <w:r w:rsidRPr="00B053B9">
              <w:rPr>
                <w:rFonts w:ascii="Calibri" w:hAnsi="Calibri" w:cs="Calibri"/>
                <w:b/>
                <w:bCs/>
                <w:sz w:val="20"/>
              </w:rPr>
              <w:t>Comptabilité créative</w:t>
            </w:r>
          </w:p>
        </w:tc>
        <w:tc>
          <w:tcPr>
            <w:tcW w:w="0" w:type="auto"/>
            <w:hideMark/>
          </w:tcPr>
          <w:p w14:paraId="7B98C261" w14:textId="77777777" w:rsidR="00B053B9" w:rsidRPr="00B053B9" w:rsidRDefault="00B053B9" w:rsidP="00B053B9">
            <w:pPr>
              <w:jc w:val="left"/>
              <w:rPr>
                <w:rFonts w:ascii="Calibri" w:hAnsi="Calibri" w:cs="Calibri"/>
                <w:sz w:val="20"/>
              </w:rPr>
            </w:pPr>
            <w:r w:rsidRPr="00B053B9">
              <w:rPr>
                <w:rFonts w:ascii="Calibri" w:hAnsi="Calibri" w:cs="Calibri"/>
                <w:sz w:val="20"/>
              </w:rPr>
              <w:t>Utilisation orientée de choix, appréciations ou montages afin d'influencer le résultat ou la présentation des comptes.</w:t>
            </w:r>
          </w:p>
        </w:tc>
      </w:tr>
      <w:tr w:rsidR="00B053B9" w:rsidRPr="00B053B9" w14:paraId="041C4FA9" w14:textId="77777777" w:rsidTr="00B053B9">
        <w:tc>
          <w:tcPr>
            <w:tcW w:w="0" w:type="auto"/>
            <w:hideMark/>
          </w:tcPr>
          <w:p w14:paraId="1803F5CE" w14:textId="77777777" w:rsidR="00B053B9" w:rsidRPr="00B053B9" w:rsidRDefault="00B053B9" w:rsidP="00B053B9">
            <w:pPr>
              <w:jc w:val="left"/>
              <w:rPr>
                <w:rFonts w:ascii="Calibri" w:hAnsi="Calibri" w:cs="Calibri"/>
                <w:sz w:val="20"/>
              </w:rPr>
            </w:pPr>
            <w:r w:rsidRPr="00B053B9">
              <w:rPr>
                <w:rFonts w:ascii="Calibri" w:hAnsi="Calibri" w:cs="Calibri"/>
                <w:b/>
                <w:bCs/>
                <w:sz w:val="20"/>
              </w:rPr>
              <w:t>Lissage du résultat</w:t>
            </w:r>
          </w:p>
        </w:tc>
        <w:tc>
          <w:tcPr>
            <w:tcW w:w="0" w:type="auto"/>
            <w:hideMark/>
          </w:tcPr>
          <w:p w14:paraId="6AF996D5" w14:textId="77777777" w:rsidR="00B053B9" w:rsidRPr="00B053B9" w:rsidRDefault="00B053B9" w:rsidP="00B053B9">
            <w:pPr>
              <w:jc w:val="left"/>
              <w:rPr>
                <w:rFonts w:ascii="Calibri" w:hAnsi="Calibri" w:cs="Calibri"/>
                <w:sz w:val="20"/>
              </w:rPr>
            </w:pPr>
            <w:r w:rsidRPr="00B053B9">
              <w:rPr>
                <w:rFonts w:ascii="Calibri" w:hAnsi="Calibri" w:cs="Calibri"/>
                <w:sz w:val="20"/>
              </w:rPr>
              <w:t>Pratiques visant à réduire volontairement les variations des résultats publiés.</w:t>
            </w:r>
          </w:p>
        </w:tc>
      </w:tr>
      <w:tr w:rsidR="00B053B9" w:rsidRPr="00B053B9" w14:paraId="1828B73F" w14:textId="77777777" w:rsidTr="00B053B9">
        <w:tc>
          <w:tcPr>
            <w:tcW w:w="0" w:type="auto"/>
            <w:hideMark/>
          </w:tcPr>
          <w:p w14:paraId="4D28B79F" w14:textId="77777777" w:rsidR="00B053B9" w:rsidRPr="00B053B9" w:rsidRDefault="00B053B9" w:rsidP="00B053B9">
            <w:pPr>
              <w:jc w:val="left"/>
              <w:rPr>
                <w:rFonts w:ascii="Calibri" w:hAnsi="Calibri" w:cs="Calibri"/>
                <w:sz w:val="20"/>
              </w:rPr>
            </w:pPr>
            <w:r w:rsidRPr="00B053B9">
              <w:rPr>
                <w:rFonts w:ascii="Calibri" w:hAnsi="Calibri" w:cs="Calibri"/>
                <w:b/>
                <w:bCs/>
                <w:sz w:val="20"/>
              </w:rPr>
              <w:t>Fraude comptable</w:t>
            </w:r>
          </w:p>
        </w:tc>
        <w:tc>
          <w:tcPr>
            <w:tcW w:w="0" w:type="auto"/>
            <w:hideMark/>
          </w:tcPr>
          <w:p w14:paraId="2E193591" w14:textId="77777777" w:rsidR="00B053B9" w:rsidRPr="00B053B9" w:rsidRDefault="00B053B9" w:rsidP="00B053B9">
            <w:pPr>
              <w:jc w:val="left"/>
              <w:rPr>
                <w:rFonts w:ascii="Calibri" w:hAnsi="Calibri" w:cs="Calibri"/>
                <w:sz w:val="20"/>
              </w:rPr>
            </w:pPr>
            <w:r w:rsidRPr="00B053B9">
              <w:rPr>
                <w:rFonts w:ascii="Calibri" w:hAnsi="Calibri" w:cs="Calibri"/>
                <w:sz w:val="20"/>
              </w:rPr>
              <w:t>Manipulation ou violation volontaire des règles destinée à produire ou dissimuler une information mensongère.</w:t>
            </w:r>
          </w:p>
        </w:tc>
      </w:tr>
    </w:tbl>
    <w:p w14:paraId="6D0AAEDF" w14:textId="77777777" w:rsidR="00B053B9" w:rsidRPr="00B053B9" w:rsidRDefault="00B053B9" w:rsidP="00B053B9">
      <w:pPr>
        <w:spacing w:after="0" w:line="240" w:lineRule="auto"/>
        <w:rPr>
          <w:b/>
          <w:bCs/>
        </w:rPr>
      </w:pPr>
      <w:r w:rsidRPr="00B053B9">
        <w:rPr>
          <w:b/>
          <w:bCs/>
        </w:rPr>
        <w:t>À retenir</w:t>
      </w:r>
    </w:p>
    <w:p w14:paraId="3BEB1758" w14:textId="77777777" w:rsidR="00B053B9" w:rsidRDefault="00B053B9" w:rsidP="00B053B9">
      <w:pPr>
        <w:spacing w:after="0" w:line="240" w:lineRule="auto"/>
      </w:pPr>
      <w:r w:rsidRPr="00B053B9">
        <w:rPr>
          <w:b/>
          <w:bCs/>
        </w:rPr>
        <w:t>La comptabilité enregistre, mais elle fait davantage qu'enregistrer.</w:t>
      </w:r>
      <w:r w:rsidRPr="00B053B9">
        <w:t xml:space="preserve"> Elle constitue un système d'information soumis à des règles qui permet de </w:t>
      </w:r>
      <w:r w:rsidRPr="00B053B9">
        <w:rPr>
          <w:b/>
          <w:bCs/>
        </w:rPr>
        <w:t>prouver, informer, contrôler, communiquer et aider à la décision</w:t>
      </w:r>
      <w:r w:rsidRPr="00B053B9">
        <w:t>. La diversité des utilisateurs impose que l'information produite soit fiable et que les choix ou estimations comptables ne compromettent pas l'image fidèle donnée par les comptes.</w:t>
      </w:r>
    </w:p>
    <w:p w14:paraId="710D3BA6" w14:textId="10FC58E6" w:rsidR="000411E3" w:rsidRPr="000D6577" w:rsidRDefault="000411E3" w:rsidP="00B053B9">
      <w:pPr>
        <w:spacing w:after="0" w:line="240" w:lineRule="auto"/>
      </w:pPr>
    </w:p>
    <w:sectPr w:rsidR="000411E3" w:rsidRPr="000D6577" w:rsidSect="00B053B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0429D" w14:textId="77777777" w:rsidR="007067BA" w:rsidRDefault="007067BA" w:rsidP="00B870C7">
      <w:r>
        <w:separator/>
      </w:r>
    </w:p>
  </w:endnote>
  <w:endnote w:type="continuationSeparator" w:id="0">
    <w:p w14:paraId="07C28C72" w14:textId="77777777" w:rsidR="007067BA" w:rsidRDefault="007067B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10C0" w14:textId="77777777" w:rsidR="007067BA" w:rsidRDefault="007067BA" w:rsidP="00B870C7">
      <w:r>
        <w:separator/>
      </w:r>
    </w:p>
  </w:footnote>
  <w:footnote w:type="continuationSeparator" w:id="0">
    <w:p w14:paraId="6818567C" w14:textId="77777777" w:rsidR="007067BA" w:rsidRDefault="007067B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809"/>
    <w:multiLevelType w:val="multilevel"/>
    <w:tmpl w:val="F524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40240"/>
    <w:multiLevelType w:val="multilevel"/>
    <w:tmpl w:val="F3BC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C750D"/>
    <w:multiLevelType w:val="multilevel"/>
    <w:tmpl w:val="0100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01665"/>
    <w:multiLevelType w:val="multilevel"/>
    <w:tmpl w:val="CB2C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F34FD"/>
    <w:multiLevelType w:val="multilevel"/>
    <w:tmpl w:val="3DD2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60F86"/>
    <w:multiLevelType w:val="multilevel"/>
    <w:tmpl w:val="7F20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25F6E"/>
    <w:multiLevelType w:val="multilevel"/>
    <w:tmpl w:val="799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B7E92"/>
    <w:multiLevelType w:val="multilevel"/>
    <w:tmpl w:val="F154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E19F0"/>
    <w:multiLevelType w:val="multilevel"/>
    <w:tmpl w:val="760A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60F91"/>
    <w:multiLevelType w:val="multilevel"/>
    <w:tmpl w:val="B8A4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C00EF"/>
    <w:multiLevelType w:val="multilevel"/>
    <w:tmpl w:val="0240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B24AD"/>
    <w:multiLevelType w:val="multilevel"/>
    <w:tmpl w:val="5FC6B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42AB2"/>
    <w:multiLevelType w:val="multilevel"/>
    <w:tmpl w:val="4800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88155E"/>
    <w:multiLevelType w:val="multilevel"/>
    <w:tmpl w:val="C69A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9351EB"/>
    <w:multiLevelType w:val="multilevel"/>
    <w:tmpl w:val="CF3E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65110"/>
    <w:multiLevelType w:val="multilevel"/>
    <w:tmpl w:val="2C5C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B2078"/>
    <w:multiLevelType w:val="multilevel"/>
    <w:tmpl w:val="BA82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F1E9D"/>
    <w:multiLevelType w:val="multilevel"/>
    <w:tmpl w:val="5E5A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F6E00"/>
    <w:multiLevelType w:val="multilevel"/>
    <w:tmpl w:val="97E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9818E8"/>
    <w:multiLevelType w:val="multilevel"/>
    <w:tmpl w:val="55F61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992077"/>
    <w:multiLevelType w:val="multilevel"/>
    <w:tmpl w:val="3E30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25460E"/>
    <w:multiLevelType w:val="multilevel"/>
    <w:tmpl w:val="A484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A4220C"/>
    <w:multiLevelType w:val="multilevel"/>
    <w:tmpl w:val="DF6E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EF7F67"/>
    <w:multiLevelType w:val="multilevel"/>
    <w:tmpl w:val="ADAE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1B6891"/>
    <w:multiLevelType w:val="multilevel"/>
    <w:tmpl w:val="B890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6642F5"/>
    <w:multiLevelType w:val="multilevel"/>
    <w:tmpl w:val="0958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CF2EF4"/>
    <w:multiLevelType w:val="multilevel"/>
    <w:tmpl w:val="2350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53564A"/>
    <w:multiLevelType w:val="multilevel"/>
    <w:tmpl w:val="33C0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F2615"/>
    <w:multiLevelType w:val="multilevel"/>
    <w:tmpl w:val="71E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B137BF"/>
    <w:multiLevelType w:val="multilevel"/>
    <w:tmpl w:val="BD1A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5121617">
    <w:abstractNumId w:val="2"/>
  </w:num>
  <w:num w:numId="2" w16cid:durableId="766850967">
    <w:abstractNumId w:val="11"/>
  </w:num>
  <w:num w:numId="3" w16cid:durableId="1699891137">
    <w:abstractNumId w:val="21"/>
  </w:num>
  <w:num w:numId="4" w16cid:durableId="2000882592">
    <w:abstractNumId w:val="1"/>
  </w:num>
  <w:num w:numId="5" w16cid:durableId="1173647847">
    <w:abstractNumId w:val="9"/>
  </w:num>
  <w:num w:numId="6" w16cid:durableId="62220674">
    <w:abstractNumId w:val="27"/>
  </w:num>
  <w:num w:numId="7" w16cid:durableId="1140882926">
    <w:abstractNumId w:val="14"/>
  </w:num>
  <w:num w:numId="8" w16cid:durableId="1620989537">
    <w:abstractNumId w:val="25"/>
  </w:num>
  <w:num w:numId="9" w16cid:durableId="1067341055">
    <w:abstractNumId w:val="4"/>
  </w:num>
  <w:num w:numId="10" w16cid:durableId="1954745456">
    <w:abstractNumId w:val="5"/>
  </w:num>
  <w:num w:numId="11" w16cid:durableId="1064186342">
    <w:abstractNumId w:val="15"/>
  </w:num>
  <w:num w:numId="12" w16cid:durableId="1802728864">
    <w:abstractNumId w:val="0"/>
  </w:num>
  <w:num w:numId="13" w16cid:durableId="70587168">
    <w:abstractNumId w:val="20"/>
  </w:num>
  <w:num w:numId="14" w16cid:durableId="226379569">
    <w:abstractNumId w:val="12"/>
  </w:num>
  <w:num w:numId="15" w16cid:durableId="986086694">
    <w:abstractNumId w:val="28"/>
  </w:num>
  <w:num w:numId="16" w16cid:durableId="724107417">
    <w:abstractNumId w:val="3"/>
  </w:num>
  <w:num w:numId="17" w16cid:durableId="409158284">
    <w:abstractNumId w:val="19"/>
  </w:num>
  <w:num w:numId="18" w16cid:durableId="912200513">
    <w:abstractNumId w:val="10"/>
  </w:num>
  <w:num w:numId="19" w16cid:durableId="568686980">
    <w:abstractNumId w:val="22"/>
  </w:num>
  <w:num w:numId="20" w16cid:durableId="1255675759">
    <w:abstractNumId w:val="8"/>
  </w:num>
  <w:num w:numId="21" w16cid:durableId="1247225648">
    <w:abstractNumId w:val="16"/>
  </w:num>
  <w:num w:numId="22" w16cid:durableId="1115782835">
    <w:abstractNumId w:val="23"/>
  </w:num>
  <w:num w:numId="23" w16cid:durableId="1619603757">
    <w:abstractNumId w:val="24"/>
  </w:num>
  <w:num w:numId="24" w16cid:durableId="106855999">
    <w:abstractNumId w:val="17"/>
  </w:num>
  <w:num w:numId="25" w16cid:durableId="300575565">
    <w:abstractNumId w:val="29"/>
  </w:num>
  <w:num w:numId="26" w16cid:durableId="441924235">
    <w:abstractNumId w:val="7"/>
  </w:num>
  <w:num w:numId="27" w16cid:durableId="1922056212">
    <w:abstractNumId w:val="6"/>
  </w:num>
  <w:num w:numId="28" w16cid:durableId="226572826">
    <w:abstractNumId w:val="26"/>
  </w:num>
  <w:num w:numId="29" w16cid:durableId="1490635624">
    <w:abstractNumId w:val="18"/>
  </w:num>
  <w:num w:numId="30" w16cid:durableId="8099759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F1177"/>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3472B"/>
    <w:rsid w:val="006460AB"/>
    <w:rsid w:val="00665A35"/>
    <w:rsid w:val="006C0415"/>
    <w:rsid w:val="006C6336"/>
    <w:rsid w:val="006D099F"/>
    <w:rsid w:val="00700DA4"/>
    <w:rsid w:val="007067BA"/>
    <w:rsid w:val="00713AC4"/>
    <w:rsid w:val="007A110E"/>
    <w:rsid w:val="007A1353"/>
    <w:rsid w:val="007D52B4"/>
    <w:rsid w:val="007E1FF6"/>
    <w:rsid w:val="00800F72"/>
    <w:rsid w:val="00807899"/>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053B9"/>
    <w:rsid w:val="00B507B1"/>
    <w:rsid w:val="00B649B3"/>
    <w:rsid w:val="00B65E49"/>
    <w:rsid w:val="00B76104"/>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9016D"/>
    <w:rsid w:val="00EA2496"/>
    <w:rsid w:val="00EF3D60"/>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2763</Words>
  <Characters>15197</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2026-08-12T18:54:00Z</dcterms:created>
  <dcterms:modified xsi:type="dcterms:W3CDTF">2026-08-12T19:03:00Z</dcterms:modified>
</cp:coreProperties>
</file>