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12FE" w14:textId="31877BD3" w:rsidR="00324662" w:rsidRPr="00324662" w:rsidRDefault="00324662" w:rsidP="00324662">
      <w:pPr>
        <w:pStyle w:val="Titre1"/>
        <w:spacing w:before="0" w:after="0" w:line="240" w:lineRule="auto"/>
      </w:pPr>
      <w:r w:rsidRPr="00324662">
        <w:t xml:space="preserve">Fiche 11 </w:t>
      </w:r>
      <w:r>
        <w:t>-</w:t>
      </w:r>
      <w:r w:rsidRPr="00324662">
        <w:t xml:space="preserve"> Le droit pénal des affaires</w:t>
      </w:r>
    </w:p>
    <w:p w14:paraId="48476F04" w14:textId="7F7AB4C8" w:rsidR="00324662" w:rsidRPr="00324662" w:rsidRDefault="00324662" w:rsidP="00324662">
      <w:pPr>
        <w:spacing w:after="0" w:line="240" w:lineRule="auto"/>
      </w:pPr>
      <w:r w:rsidRPr="00324662">
        <w:rPr>
          <w:b/>
          <w:bCs/>
        </w:rPr>
        <w:t>Mise à jour</w:t>
      </w:r>
      <w:r>
        <w:rPr>
          <w:b/>
          <w:bCs/>
        </w:rPr>
        <w:t> :</w:t>
      </w:r>
      <w:r w:rsidRPr="00324662">
        <w:rPr>
          <w:b/>
          <w:bCs/>
        </w:rPr>
        <w:t xml:space="preserve"> 12 août 2026</w:t>
      </w:r>
    </w:p>
    <w:p w14:paraId="777AD700" w14:textId="77777777" w:rsidR="00324662" w:rsidRPr="00324662" w:rsidRDefault="00324662" w:rsidP="00324662">
      <w:pPr>
        <w:pStyle w:val="Titre1"/>
      </w:pPr>
      <w:r w:rsidRPr="00324662">
        <w:t>1. La responsabilité pénale sanctionne une infraction</w:t>
      </w:r>
    </w:p>
    <w:p w14:paraId="3E970014" w14:textId="77777777" w:rsidR="00324662" w:rsidRPr="00324662" w:rsidRDefault="00324662" w:rsidP="00324662">
      <w:pPr>
        <w:spacing w:after="0" w:line="240" w:lineRule="auto"/>
      </w:pPr>
      <w:r w:rsidRPr="00324662">
        <w:t>La responsabilité pénale se distingue de la responsabilité civile.</w:t>
      </w:r>
    </w:p>
    <w:tbl>
      <w:tblPr>
        <w:tblStyle w:val="Grilledutableau"/>
        <w:tblW w:w="0" w:type="auto"/>
        <w:tblLook w:val="04A0" w:firstRow="1" w:lastRow="0" w:firstColumn="1" w:lastColumn="0" w:noHBand="0" w:noVBand="1"/>
      </w:tblPr>
      <w:tblGrid>
        <w:gridCol w:w="4087"/>
        <w:gridCol w:w="4623"/>
      </w:tblGrid>
      <w:tr w:rsidR="00324662" w:rsidRPr="00324662" w14:paraId="3C9A641B" w14:textId="77777777" w:rsidTr="00324662">
        <w:trPr>
          <w:tblHeader/>
        </w:trPr>
        <w:tc>
          <w:tcPr>
            <w:tcW w:w="0" w:type="auto"/>
            <w:hideMark/>
          </w:tcPr>
          <w:p w14:paraId="41EADA74" w14:textId="77777777" w:rsidR="00324662" w:rsidRPr="00324662" w:rsidRDefault="00324662" w:rsidP="00324662">
            <w:pPr>
              <w:jc w:val="left"/>
              <w:rPr>
                <w:rFonts w:ascii="Calibri" w:hAnsi="Calibri"/>
                <w:b/>
                <w:bCs/>
                <w:sz w:val="20"/>
              </w:rPr>
            </w:pPr>
            <w:r w:rsidRPr="00324662">
              <w:rPr>
                <w:rFonts w:ascii="Calibri" w:hAnsi="Calibri"/>
                <w:b/>
                <w:bCs/>
                <w:sz w:val="20"/>
              </w:rPr>
              <w:t>Responsabilité civile</w:t>
            </w:r>
          </w:p>
        </w:tc>
        <w:tc>
          <w:tcPr>
            <w:tcW w:w="0" w:type="auto"/>
            <w:hideMark/>
          </w:tcPr>
          <w:p w14:paraId="69CB7026" w14:textId="77777777" w:rsidR="00324662" w:rsidRPr="00324662" w:rsidRDefault="00324662" w:rsidP="00324662">
            <w:pPr>
              <w:jc w:val="left"/>
              <w:rPr>
                <w:rFonts w:ascii="Calibri" w:hAnsi="Calibri"/>
                <w:b/>
                <w:bCs/>
                <w:sz w:val="20"/>
              </w:rPr>
            </w:pPr>
            <w:r w:rsidRPr="00324662">
              <w:rPr>
                <w:rFonts w:ascii="Calibri" w:hAnsi="Calibri"/>
                <w:b/>
                <w:bCs/>
                <w:sz w:val="20"/>
              </w:rPr>
              <w:t>Responsabilité pénale</w:t>
            </w:r>
          </w:p>
        </w:tc>
      </w:tr>
      <w:tr w:rsidR="00324662" w:rsidRPr="00324662" w14:paraId="5DC17B51" w14:textId="77777777" w:rsidTr="00324662">
        <w:tc>
          <w:tcPr>
            <w:tcW w:w="0" w:type="auto"/>
            <w:hideMark/>
          </w:tcPr>
          <w:p w14:paraId="09FF34C8" w14:textId="77777777" w:rsidR="00324662" w:rsidRPr="00324662" w:rsidRDefault="00324662" w:rsidP="00324662">
            <w:pPr>
              <w:jc w:val="left"/>
              <w:rPr>
                <w:rFonts w:ascii="Calibri" w:hAnsi="Calibri"/>
                <w:sz w:val="20"/>
              </w:rPr>
            </w:pPr>
            <w:r w:rsidRPr="00324662">
              <w:rPr>
                <w:rFonts w:ascii="Calibri" w:hAnsi="Calibri"/>
                <w:sz w:val="20"/>
              </w:rPr>
              <w:t>Réparer un dommage</w:t>
            </w:r>
          </w:p>
        </w:tc>
        <w:tc>
          <w:tcPr>
            <w:tcW w:w="0" w:type="auto"/>
            <w:hideMark/>
          </w:tcPr>
          <w:p w14:paraId="1E988F63" w14:textId="77777777" w:rsidR="00324662" w:rsidRPr="00324662" w:rsidRDefault="00324662" w:rsidP="00324662">
            <w:pPr>
              <w:jc w:val="left"/>
              <w:rPr>
                <w:rFonts w:ascii="Calibri" w:hAnsi="Calibri"/>
                <w:sz w:val="20"/>
              </w:rPr>
            </w:pPr>
            <w:r w:rsidRPr="00324662">
              <w:rPr>
                <w:rFonts w:ascii="Calibri" w:hAnsi="Calibri"/>
                <w:sz w:val="20"/>
              </w:rPr>
              <w:t>Sanctionner une infraction</w:t>
            </w:r>
          </w:p>
        </w:tc>
      </w:tr>
      <w:tr w:rsidR="00324662" w:rsidRPr="00324662" w14:paraId="7FD73EC3" w14:textId="77777777" w:rsidTr="00324662">
        <w:tc>
          <w:tcPr>
            <w:tcW w:w="0" w:type="auto"/>
            <w:hideMark/>
          </w:tcPr>
          <w:p w14:paraId="62A4AEA9" w14:textId="77777777" w:rsidR="00324662" w:rsidRPr="00324662" w:rsidRDefault="00324662" w:rsidP="00324662">
            <w:pPr>
              <w:jc w:val="left"/>
              <w:rPr>
                <w:rFonts w:ascii="Calibri" w:hAnsi="Calibri"/>
                <w:sz w:val="20"/>
              </w:rPr>
            </w:pPr>
            <w:r w:rsidRPr="00324662">
              <w:rPr>
                <w:rFonts w:ascii="Calibri" w:hAnsi="Calibri"/>
                <w:sz w:val="20"/>
              </w:rPr>
              <w:t>Dommages-intérêts notamment</w:t>
            </w:r>
          </w:p>
        </w:tc>
        <w:tc>
          <w:tcPr>
            <w:tcW w:w="0" w:type="auto"/>
            <w:hideMark/>
          </w:tcPr>
          <w:p w14:paraId="62CD7A3C" w14:textId="77777777" w:rsidR="00324662" w:rsidRPr="00324662" w:rsidRDefault="00324662" w:rsidP="00324662">
            <w:pPr>
              <w:jc w:val="left"/>
              <w:rPr>
                <w:rFonts w:ascii="Calibri" w:hAnsi="Calibri"/>
                <w:sz w:val="20"/>
              </w:rPr>
            </w:pPr>
            <w:r w:rsidRPr="00324662">
              <w:rPr>
                <w:rFonts w:ascii="Calibri" w:hAnsi="Calibri"/>
                <w:sz w:val="20"/>
              </w:rPr>
              <w:t>Amende, emprisonnement, peines complémentaires…</w:t>
            </w:r>
          </w:p>
        </w:tc>
      </w:tr>
      <w:tr w:rsidR="00324662" w:rsidRPr="00324662" w14:paraId="0551BD0B" w14:textId="77777777" w:rsidTr="00324662">
        <w:tc>
          <w:tcPr>
            <w:tcW w:w="0" w:type="auto"/>
            <w:hideMark/>
          </w:tcPr>
          <w:p w14:paraId="7F8FBF6A" w14:textId="77777777" w:rsidR="00324662" w:rsidRPr="00324662" w:rsidRDefault="00324662" w:rsidP="00324662">
            <w:pPr>
              <w:jc w:val="left"/>
              <w:rPr>
                <w:rFonts w:ascii="Calibri" w:hAnsi="Calibri"/>
                <w:sz w:val="20"/>
              </w:rPr>
            </w:pPr>
            <w:r w:rsidRPr="00324662">
              <w:rPr>
                <w:rFonts w:ascii="Calibri" w:hAnsi="Calibri"/>
                <w:sz w:val="20"/>
              </w:rPr>
              <w:t>Action de la victime</w:t>
            </w:r>
          </w:p>
        </w:tc>
        <w:tc>
          <w:tcPr>
            <w:tcW w:w="0" w:type="auto"/>
            <w:hideMark/>
          </w:tcPr>
          <w:p w14:paraId="48AF3A05" w14:textId="77777777" w:rsidR="00324662" w:rsidRPr="00324662" w:rsidRDefault="00324662" w:rsidP="00324662">
            <w:pPr>
              <w:jc w:val="left"/>
              <w:rPr>
                <w:rFonts w:ascii="Calibri" w:hAnsi="Calibri"/>
                <w:sz w:val="20"/>
              </w:rPr>
            </w:pPr>
            <w:r w:rsidRPr="00324662">
              <w:rPr>
                <w:rFonts w:ascii="Calibri" w:hAnsi="Calibri"/>
                <w:sz w:val="20"/>
              </w:rPr>
              <w:t>Action publique exercée au nom de la société</w:t>
            </w:r>
          </w:p>
        </w:tc>
      </w:tr>
      <w:tr w:rsidR="00324662" w:rsidRPr="00324662" w14:paraId="178184ED" w14:textId="77777777" w:rsidTr="00324662">
        <w:tc>
          <w:tcPr>
            <w:tcW w:w="0" w:type="auto"/>
            <w:hideMark/>
          </w:tcPr>
          <w:p w14:paraId="2BCDFFB3" w14:textId="77777777" w:rsidR="00324662" w:rsidRPr="00324662" w:rsidRDefault="00324662" w:rsidP="00324662">
            <w:pPr>
              <w:jc w:val="left"/>
              <w:rPr>
                <w:rFonts w:ascii="Calibri" w:hAnsi="Calibri"/>
                <w:sz w:val="20"/>
              </w:rPr>
            </w:pPr>
            <w:r w:rsidRPr="00324662">
              <w:rPr>
                <w:rFonts w:ascii="Calibri" w:hAnsi="Calibri"/>
                <w:sz w:val="20"/>
              </w:rPr>
              <w:t>Faute ou fait générateur + dommage + causalité</w:t>
            </w:r>
          </w:p>
        </w:tc>
        <w:tc>
          <w:tcPr>
            <w:tcW w:w="0" w:type="auto"/>
            <w:hideMark/>
          </w:tcPr>
          <w:p w14:paraId="18D7526B" w14:textId="77777777" w:rsidR="00324662" w:rsidRPr="00324662" w:rsidRDefault="00324662" w:rsidP="00324662">
            <w:pPr>
              <w:jc w:val="left"/>
              <w:rPr>
                <w:rFonts w:ascii="Calibri" w:hAnsi="Calibri"/>
                <w:sz w:val="20"/>
              </w:rPr>
            </w:pPr>
            <w:r w:rsidRPr="00324662">
              <w:rPr>
                <w:rFonts w:ascii="Calibri" w:hAnsi="Calibri"/>
                <w:sz w:val="20"/>
              </w:rPr>
              <w:t>Éléments constitutifs d’une infraction</w:t>
            </w:r>
          </w:p>
        </w:tc>
      </w:tr>
    </w:tbl>
    <w:p w14:paraId="5ED53876" w14:textId="5484B94A" w:rsidR="00324662" w:rsidRPr="00324662" w:rsidRDefault="00324662" w:rsidP="00324662">
      <w:pPr>
        <w:spacing w:after="0" w:line="240" w:lineRule="auto"/>
      </w:pPr>
      <w:r w:rsidRPr="00324662">
        <w:t xml:space="preserve">Une même situation peut entraîner </w:t>
      </w:r>
      <w:r w:rsidRPr="00324662">
        <w:rPr>
          <w:b/>
          <w:bCs/>
        </w:rPr>
        <w:t>à la fois une responsabilité civile et une responsabilité pénale</w:t>
      </w:r>
      <w:r w:rsidRPr="00324662">
        <w:t>. Le droit pénal repose notamment sur le principe de légalité</w:t>
      </w:r>
      <w:r>
        <w:t> :</w:t>
      </w:r>
      <w:r w:rsidRPr="00324662">
        <w:t xml:space="preserve"> un comportement ne peut être pénalement sanctionné que si un texte prévoit l’infraction et la peine correspondante. (</w:t>
      </w:r>
      <w:hyperlink r:id="rId7" w:tooltip="Titre II : De la responsabilité pénale (Articles 121-1 à 122-9)" w:history="1">
        <w:r w:rsidRPr="00324662">
          <w:rPr>
            <w:rStyle w:val="Lienhypertexte"/>
          </w:rPr>
          <w:t>Légifrance</w:t>
        </w:r>
      </w:hyperlink>
      <w:r w:rsidRPr="00324662">
        <w:t>)</w:t>
      </w:r>
    </w:p>
    <w:p w14:paraId="34E3E1D5" w14:textId="77777777" w:rsidR="00324662" w:rsidRPr="00324662" w:rsidRDefault="00324662" w:rsidP="00324662">
      <w:pPr>
        <w:spacing w:after="0" w:line="240" w:lineRule="auto"/>
        <w:rPr>
          <w:b/>
          <w:bCs/>
        </w:rPr>
      </w:pPr>
      <w:r w:rsidRPr="00324662">
        <w:rPr>
          <w:b/>
          <w:bCs/>
        </w:rPr>
        <w:t>Exemple</w:t>
      </w:r>
    </w:p>
    <w:p w14:paraId="255B6F7D" w14:textId="77777777" w:rsidR="00324662" w:rsidRPr="00324662" w:rsidRDefault="00324662" w:rsidP="00324662">
      <w:pPr>
        <w:spacing w:after="0" w:line="240" w:lineRule="auto"/>
      </w:pPr>
      <w:r w:rsidRPr="00324662">
        <w:t>Un dirigeant détourne volontairement des fonds appartenant à sa société.</w:t>
      </w:r>
    </w:p>
    <w:p w14:paraId="3FD0D059" w14:textId="614A901C" w:rsidR="00324662" w:rsidRPr="00324662" w:rsidRDefault="00324662" w:rsidP="00324662">
      <w:pPr>
        <w:spacing w:after="0" w:line="240" w:lineRule="auto"/>
      </w:pPr>
      <w:r w:rsidRPr="00324662">
        <w:t>Il peut</w:t>
      </w:r>
      <w:r>
        <w:t> :</w:t>
      </w:r>
    </w:p>
    <w:p w14:paraId="48D5BA2D" w14:textId="6D018EEA" w:rsidR="00324662" w:rsidRPr="00324662" w:rsidRDefault="00324662">
      <w:pPr>
        <w:numPr>
          <w:ilvl w:val="0"/>
          <w:numId w:val="1"/>
        </w:numPr>
        <w:spacing w:after="0" w:line="240" w:lineRule="auto"/>
      </w:pPr>
      <w:r w:rsidRPr="00324662">
        <w:t>être pénalement poursuivi</w:t>
      </w:r>
      <w:r>
        <w:t> ;</w:t>
      </w:r>
    </w:p>
    <w:p w14:paraId="4A543401" w14:textId="77777777" w:rsidR="00324662" w:rsidRPr="00324662" w:rsidRDefault="00324662">
      <w:pPr>
        <w:numPr>
          <w:ilvl w:val="0"/>
          <w:numId w:val="1"/>
        </w:numPr>
        <w:spacing w:after="0" w:line="240" w:lineRule="auto"/>
      </w:pPr>
      <w:r w:rsidRPr="00324662">
        <w:t>devoir parallèlement réparer le préjudice subi par la société.</w:t>
      </w:r>
    </w:p>
    <w:p w14:paraId="1B5BD42C" w14:textId="77777777" w:rsidR="00324662" w:rsidRPr="00324662" w:rsidRDefault="00324662" w:rsidP="00324662">
      <w:pPr>
        <w:pStyle w:val="Titre1"/>
      </w:pPr>
      <w:r w:rsidRPr="00324662">
        <w:t>2. La responsabilité pénale est personnelle</w:t>
      </w:r>
    </w:p>
    <w:p w14:paraId="2CE74C3D" w14:textId="591B19AB" w:rsidR="00324662" w:rsidRPr="00324662" w:rsidRDefault="00324662" w:rsidP="00324662">
      <w:pPr>
        <w:spacing w:after="0" w:line="240" w:lineRule="auto"/>
      </w:pPr>
      <w:r w:rsidRPr="00324662">
        <w:t>Le principe est posé par le Code pénal</w:t>
      </w:r>
      <w:r>
        <w:t> :</w:t>
      </w:r>
    </w:p>
    <w:p w14:paraId="4064991A" w14:textId="77777777" w:rsidR="00324662" w:rsidRPr="00324662" w:rsidRDefault="00324662" w:rsidP="00324662">
      <w:pPr>
        <w:spacing w:after="0" w:line="240" w:lineRule="auto"/>
      </w:pPr>
      <w:r w:rsidRPr="00324662">
        <w:t>chacun répond pénalement de son propre fait.</w:t>
      </w:r>
    </w:p>
    <w:p w14:paraId="6E524539" w14:textId="4D1C8232" w:rsidR="00324662" w:rsidRPr="00324662" w:rsidRDefault="00324662" w:rsidP="00324662">
      <w:pPr>
        <w:spacing w:after="0" w:line="240" w:lineRule="auto"/>
      </w:pPr>
      <w:r w:rsidRPr="00324662">
        <w:t>Il faut donc identifier précisément</w:t>
      </w:r>
      <w:r>
        <w:t> :</w:t>
      </w:r>
    </w:p>
    <w:p w14:paraId="6536802F" w14:textId="4AAFA4EB" w:rsidR="00324662" w:rsidRPr="00324662" w:rsidRDefault="00324662">
      <w:pPr>
        <w:numPr>
          <w:ilvl w:val="0"/>
          <w:numId w:val="2"/>
        </w:numPr>
        <w:spacing w:after="0" w:line="240" w:lineRule="auto"/>
      </w:pPr>
      <w:r w:rsidRPr="00324662">
        <w:t>l’auteur des actes</w:t>
      </w:r>
      <w:r>
        <w:t> ;</w:t>
      </w:r>
    </w:p>
    <w:p w14:paraId="76E07B3D" w14:textId="4999DF76" w:rsidR="00324662" w:rsidRPr="00324662" w:rsidRDefault="00324662">
      <w:pPr>
        <w:numPr>
          <w:ilvl w:val="0"/>
          <w:numId w:val="2"/>
        </w:numPr>
        <w:spacing w:after="0" w:line="240" w:lineRule="auto"/>
      </w:pPr>
      <w:r w:rsidRPr="00324662">
        <w:t>sa participation</w:t>
      </w:r>
      <w:r>
        <w:t> ;</w:t>
      </w:r>
    </w:p>
    <w:p w14:paraId="1CE4D025" w14:textId="43861D8B" w:rsidR="00324662" w:rsidRPr="00324662" w:rsidRDefault="00324662">
      <w:pPr>
        <w:numPr>
          <w:ilvl w:val="0"/>
          <w:numId w:val="2"/>
        </w:numPr>
        <w:spacing w:after="0" w:line="240" w:lineRule="auto"/>
      </w:pPr>
      <w:r w:rsidRPr="00324662">
        <w:t>son intention lorsque l’infraction est intentionnelle</w:t>
      </w:r>
      <w:r>
        <w:t> ;</w:t>
      </w:r>
    </w:p>
    <w:p w14:paraId="1111CE05" w14:textId="77777777" w:rsidR="00324662" w:rsidRPr="00324662" w:rsidRDefault="00324662">
      <w:pPr>
        <w:numPr>
          <w:ilvl w:val="0"/>
          <w:numId w:val="2"/>
        </w:numPr>
        <w:spacing w:after="0" w:line="240" w:lineRule="auto"/>
      </w:pPr>
      <w:r w:rsidRPr="00324662">
        <w:t>éventuellement sa qualité particulière de dirigeant, salarié, associé ou professionnel. (</w:t>
      </w:r>
      <w:hyperlink r:id="rId8" w:tooltip="Titre II : De la responsabilité pénale (Articles 121-1 à 122-9)" w:history="1">
        <w:r w:rsidRPr="00324662">
          <w:rPr>
            <w:rStyle w:val="Lienhypertexte"/>
          </w:rPr>
          <w:t>Légifrance</w:t>
        </w:r>
      </w:hyperlink>
      <w:r w:rsidRPr="00324662">
        <w:t>)</w:t>
      </w:r>
    </w:p>
    <w:p w14:paraId="73196098" w14:textId="77777777" w:rsidR="00324662" w:rsidRPr="00324662" w:rsidRDefault="00324662" w:rsidP="00324662">
      <w:pPr>
        <w:spacing w:after="0" w:line="240" w:lineRule="auto"/>
      </w:pPr>
      <w:r w:rsidRPr="00324662">
        <w:t>Le simple fait d’être dirigeant d’une société dans laquelle une infraction a été commise ne suffit donc pas à rendre automatiquement coupable.</w:t>
      </w:r>
    </w:p>
    <w:p w14:paraId="2F9B8BB3" w14:textId="77777777" w:rsidR="00324662" w:rsidRPr="00324662" w:rsidRDefault="00324662" w:rsidP="00324662">
      <w:pPr>
        <w:pStyle w:val="Titre1"/>
      </w:pPr>
      <w:r w:rsidRPr="00324662">
        <w:t>3. Les délits sont en principe intentionnels</w:t>
      </w:r>
    </w:p>
    <w:p w14:paraId="7D4B1BD4" w14:textId="77777777" w:rsidR="00324662" w:rsidRPr="00324662" w:rsidRDefault="00324662" w:rsidP="00324662">
      <w:pPr>
        <w:spacing w:after="0" w:line="240" w:lineRule="auto"/>
      </w:pPr>
      <w:r w:rsidRPr="00324662">
        <w:t xml:space="preserve">L’article 121-3 du Code pénal pose le principe selon lequel un crime ou un délit suppose une </w:t>
      </w:r>
      <w:r w:rsidRPr="00324662">
        <w:rPr>
          <w:b/>
          <w:bCs/>
        </w:rPr>
        <w:t>intention de le commettre</w:t>
      </w:r>
      <w:r w:rsidRPr="00324662">
        <w:t>, sauf lorsque la loi prévoit expressément une responsabilité pour imprudence, négligence ou mise en danger. (</w:t>
      </w:r>
      <w:hyperlink r:id="rId9" w:tooltip="Article 121-3 - Code pénal" w:history="1">
        <w:r w:rsidRPr="00324662">
          <w:rPr>
            <w:rStyle w:val="Lienhypertexte"/>
          </w:rPr>
          <w:t>Légifrance</w:t>
        </w:r>
      </w:hyperlink>
      <w:r w:rsidRPr="00324662">
        <w:t>)</w:t>
      </w:r>
    </w:p>
    <w:p w14:paraId="457790FF" w14:textId="09B51ADF" w:rsidR="00324662" w:rsidRPr="00324662" w:rsidRDefault="00324662" w:rsidP="00324662">
      <w:pPr>
        <w:spacing w:after="0" w:line="240" w:lineRule="auto"/>
      </w:pPr>
      <w:r w:rsidRPr="00324662">
        <w:t>Pour de nombreuses infractions du droit pénal des sociétés, l’élément intentionnel est directement intégré au texte par des expressions telles que</w:t>
      </w:r>
      <w:r>
        <w:t> :</w:t>
      </w:r>
    </w:p>
    <w:p w14:paraId="17025F94" w14:textId="05500BA3" w:rsidR="00324662" w:rsidRPr="00324662" w:rsidRDefault="00324662">
      <w:pPr>
        <w:numPr>
          <w:ilvl w:val="0"/>
          <w:numId w:val="3"/>
        </w:numPr>
        <w:spacing w:after="0" w:line="240" w:lineRule="auto"/>
      </w:pPr>
      <w:r>
        <w:t>« </w:t>
      </w:r>
      <w:r w:rsidRPr="00324662">
        <w:t>de mauvaise foi</w:t>
      </w:r>
      <w:r>
        <w:t> » ;</w:t>
      </w:r>
    </w:p>
    <w:p w14:paraId="51197B8B" w14:textId="70A11A65" w:rsidR="00324662" w:rsidRPr="00324662" w:rsidRDefault="00324662">
      <w:pPr>
        <w:numPr>
          <w:ilvl w:val="0"/>
          <w:numId w:val="3"/>
        </w:numPr>
        <w:spacing w:after="0" w:line="240" w:lineRule="auto"/>
      </w:pPr>
      <w:r>
        <w:t>« </w:t>
      </w:r>
      <w:r w:rsidRPr="00324662">
        <w:t>frauduleusement</w:t>
      </w:r>
      <w:r>
        <w:t> » ;</w:t>
      </w:r>
    </w:p>
    <w:p w14:paraId="59A567F9" w14:textId="66ACE0BA" w:rsidR="00324662" w:rsidRPr="00324662" w:rsidRDefault="00324662">
      <w:pPr>
        <w:numPr>
          <w:ilvl w:val="0"/>
          <w:numId w:val="3"/>
        </w:numPr>
        <w:spacing w:after="0" w:line="240" w:lineRule="auto"/>
      </w:pPr>
      <w:r>
        <w:t>« </w:t>
      </w:r>
      <w:r w:rsidRPr="00324662">
        <w:t>en vue de dissimuler</w:t>
      </w:r>
      <w:r>
        <w:t> » ;</w:t>
      </w:r>
    </w:p>
    <w:p w14:paraId="3992AB8D" w14:textId="69505F91" w:rsidR="00324662" w:rsidRPr="00324662" w:rsidRDefault="00324662">
      <w:pPr>
        <w:numPr>
          <w:ilvl w:val="0"/>
          <w:numId w:val="3"/>
        </w:numPr>
        <w:spacing w:after="0" w:line="240" w:lineRule="auto"/>
      </w:pPr>
      <w:r>
        <w:t>« </w:t>
      </w:r>
      <w:r w:rsidRPr="00324662">
        <w:t>sciemment</w:t>
      </w:r>
      <w:r>
        <w:t> »</w:t>
      </w:r>
      <w:r w:rsidRPr="00324662">
        <w:t>.</w:t>
      </w:r>
    </w:p>
    <w:p w14:paraId="4ACC0FDF" w14:textId="77777777" w:rsidR="00324662" w:rsidRPr="00324662" w:rsidRDefault="00324662" w:rsidP="00324662">
      <w:pPr>
        <w:spacing w:after="0" w:line="240" w:lineRule="auto"/>
        <w:rPr>
          <w:b/>
          <w:bCs/>
        </w:rPr>
      </w:pPr>
      <w:r w:rsidRPr="00324662">
        <w:rPr>
          <w:b/>
          <w:bCs/>
        </w:rPr>
        <w:t>Point essentiel</w:t>
      </w:r>
    </w:p>
    <w:p w14:paraId="1189BB13" w14:textId="77777777" w:rsidR="00324662" w:rsidRPr="00324662" w:rsidRDefault="00324662" w:rsidP="00324662">
      <w:pPr>
        <w:spacing w:after="0" w:line="240" w:lineRule="auto"/>
      </w:pPr>
      <w:r w:rsidRPr="00324662">
        <w:t>Une anomalie comptable ou une mauvaise décision de gestion n’est donc pas automatiquement une infraction pénale.</w:t>
      </w:r>
    </w:p>
    <w:p w14:paraId="6BDA924E" w14:textId="77777777" w:rsidR="00324662" w:rsidRPr="00324662" w:rsidRDefault="00324662" w:rsidP="00324662">
      <w:pPr>
        <w:spacing w:after="0" w:line="240" w:lineRule="auto"/>
      </w:pPr>
      <w:r w:rsidRPr="00324662">
        <w:t xml:space="preserve">Il faut caractériser </w:t>
      </w:r>
      <w:r w:rsidRPr="00324662">
        <w:rPr>
          <w:b/>
          <w:bCs/>
        </w:rPr>
        <w:t>tous les éléments exigés par le texte</w:t>
      </w:r>
      <w:r w:rsidRPr="00324662">
        <w:t>.</w:t>
      </w:r>
    </w:p>
    <w:p w14:paraId="3B2BA256" w14:textId="77777777" w:rsidR="00324662" w:rsidRPr="00324662" w:rsidRDefault="00324662" w:rsidP="00324662">
      <w:pPr>
        <w:pStyle w:val="Titre1"/>
      </w:pPr>
      <w:r w:rsidRPr="00324662">
        <w:t>4. Une personne morale peut être pénalement responsable</w:t>
      </w:r>
    </w:p>
    <w:p w14:paraId="13FF9B94" w14:textId="77777777" w:rsidR="00324662" w:rsidRPr="00324662" w:rsidRDefault="00324662" w:rsidP="00324662">
      <w:pPr>
        <w:spacing w:after="0" w:line="240" w:lineRule="auto"/>
      </w:pPr>
      <w:r w:rsidRPr="00324662">
        <w:t>Une société peut elle-même engager sa responsabilité pénale.</w:t>
      </w:r>
    </w:p>
    <w:p w14:paraId="50004A8A" w14:textId="0A7EB6B1" w:rsidR="00324662" w:rsidRPr="00324662" w:rsidRDefault="00324662" w:rsidP="00324662">
      <w:pPr>
        <w:spacing w:after="0" w:line="240" w:lineRule="auto"/>
      </w:pPr>
      <w:r w:rsidRPr="00324662">
        <w:t>L’article 121-2 du Code pénal exige que l’infraction ait été commise</w:t>
      </w:r>
      <w:r>
        <w:t> :</w:t>
      </w:r>
    </w:p>
    <w:p w14:paraId="36387ECE" w14:textId="5BDDA177" w:rsidR="00324662" w:rsidRPr="00324662" w:rsidRDefault="00324662">
      <w:pPr>
        <w:numPr>
          <w:ilvl w:val="0"/>
          <w:numId w:val="4"/>
        </w:numPr>
        <w:spacing w:after="0" w:line="240" w:lineRule="auto"/>
      </w:pPr>
      <w:r w:rsidRPr="00324662">
        <w:rPr>
          <w:b/>
          <w:bCs/>
        </w:rPr>
        <w:lastRenderedPageBreak/>
        <w:t>pour le compte de la personne morale</w:t>
      </w:r>
      <w:r>
        <w:t> ;</w:t>
      </w:r>
    </w:p>
    <w:p w14:paraId="3065632D" w14:textId="77777777" w:rsidR="00324662" w:rsidRPr="00324662" w:rsidRDefault="00324662">
      <w:pPr>
        <w:numPr>
          <w:ilvl w:val="0"/>
          <w:numId w:val="4"/>
        </w:numPr>
        <w:spacing w:after="0" w:line="240" w:lineRule="auto"/>
      </w:pPr>
      <w:r w:rsidRPr="00324662">
        <w:t xml:space="preserve">par l’un de ses </w:t>
      </w:r>
      <w:r w:rsidRPr="00324662">
        <w:rPr>
          <w:b/>
          <w:bCs/>
        </w:rPr>
        <w:t>organes ou représentants</w:t>
      </w:r>
      <w:r w:rsidRPr="00324662">
        <w:t>. (</w:t>
      </w:r>
      <w:hyperlink r:id="rId10" w:tooltip="Article 121-2 - Code pénal" w:history="1">
        <w:r w:rsidRPr="00324662">
          <w:rPr>
            <w:rStyle w:val="Lienhypertexte"/>
          </w:rPr>
          <w:t>Légifrance</w:t>
        </w:r>
      </w:hyperlink>
      <w:r w:rsidRPr="00324662">
        <w:t>)</w:t>
      </w:r>
    </w:p>
    <w:p w14:paraId="3C9A93FC" w14:textId="77777777" w:rsidR="00324662" w:rsidRPr="00324662" w:rsidRDefault="00324662" w:rsidP="00324662">
      <w:pPr>
        <w:spacing w:after="0" w:line="240" w:lineRule="auto"/>
        <w:rPr>
          <w:b/>
          <w:bCs/>
        </w:rPr>
      </w:pPr>
      <w:r w:rsidRPr="00324662">
        <w:rPr>
          <w:b/>
          <w:bCs/>
        </w:rPr>
        <w:t>Exemple</w:t>
      </w:r>
    </w:p>
    <w:p w14:paraId="112BEDD6" w14:textId="77777777" w:rsidR="00324662" w:rsidRPr="00324662" w:rsidRDefault="00324662" w:rsidP="00324662">
      <w:pPr>
        <w:spacing w:after="0" w:line="240" w:lineRule="auto"/>
      </w:pPr>
      <w:r w:rsidRPr="00324662">
        <w:t>Le représentant d’une société verse, pour obtenir un marché au bénéfice de celle-ci, une somme constituant une corruption.</w:t>
      </w:r>
    </w:p>
    <w:p w14:paraId="5D4FE290" w14:textId="6036ADE4" w:rsidR="00324662" w:rsidRPr="00324662" w:rsidRDefault="00324662" w:rsidP="00324662">
      <w:pPr>
        <w:spacing w:after="0" w:line="240" w:lineRule="auto"/>
      </w:pPr>
      <w:r w:rsidRPr="00324662">
        <w:t>La responsabilité</w:t>
      </w:r>
      <w:r>
        <w:t> :</w:t>
      </w:r>
    </w:p>
    <w:p w14:paraId="5CB39483" w14:textId="62BF03D5" w:rsidR="00324662" w:rsidRPr="00324662" w:rsidRDefault="00324662">
      <w:pPr>
        <w:numPr>
          <w:ilvl w:val="0"/>
          <w:numId w:val="5"/>
        </w:numPr>
        <w:spacing w:after="0" w:line="240" w:lineRule="auto"/>
      </w:pPr>
      <w:r w:rsidRPr="00324662">
        <w:t>du représentant personne physique</w:t>
      </w:r>
      <w:r>
        <w:t> ;</w:t>
      </w:r>
    </w:p>
    <w:p w14:paraId="70555C80" w14:textId="77777777" w:rsidR="00324662" w:rsidRPr="00324662" w:rsidRDefault="00324662">
      <w:pPr>
        <w:numPr>
          <w:ilvl w:val="0"/>
          <w:numId w:val="5"/>
        </w:numPr>
        <w:spacing w:after="0" w:line="240" w:lineRule="auto"/>
      </w:pPr>
      <w:r w:rsidRPr="00324662">
        <w:t>et celle de la société,</w:t>
      </w:r>
    </w:p>
    <w:p w14:paraId="15CA7E75" w14:textId="77777777" w:rsidR="00324662" w:rsidRPr="00324662" w:rsidRDefault="00324662" w:rsidP="00324662">
      <w:pPr>
        <w:spacing w:after="0" w:line="240" w:lineRule="auto"/>
      </w:pPr>
      <w:r w:rsidRPr="00324662">
        <w:t>peuvent être recherchées si leurs conditions respectives sont réunies. (</w:t>
      </w:r>
      <w:hyperlink r:id="rId11" w:tooltip="Article 121-2 - Code pénal" w:history="1">
        <w:r w:rsidRPr="00324662">
          <w:rPr>
            <w:rStyle w:val="Lienhypertexte"/>
          </w:rPr>
          <w:t>Légifrance</w:t>
        </w:r>
      </w:hyperlink>
      <w:r w:rsidRPr="00324662">
        <w:t>)</w:t>
      </w:r>
    </w:p>
    <w:p w14:paraId="14620DF9" w14:textId="77777777" w:rsidR="00324662" w:rsidRPr="00324662" w:rsidRDefault="00324662" w:rsidP="00324662">
      <w:pPr>
        <w:pStyle w:val="Titre1"/>
      </w:pPr>
      <w:r w:rsidRPr="00324662">
        <w:t>5. La responsabilité de la société n’exclut pas celle du dirigeant</w:t>
      </w:r>
    </w:p>
    <w:p w14:paraId="10BEB72B" w14:textId="77777777" w:rsidR="00324662" w:rsidRPr="00324662" w:rsidRDefault="00324662" w:rsidP="00324662">
      <w:pPr>
        <w:spacing w:after="0" w:line="240" w:lineRule="auto"/>
      </w:pPr>
      <w:r w:rsidRPr="00324662">
        <w:t xml:space="preserve">La responsabilité pénale de la personne morale </w:t>
      </w:r>
      <w:r w:rsidRPr="00324662">
        <w:rPr>
          <w:b/>
          <w:bCs/>
        </w:rPr>
        <w:t>n’exclut pas</w:t>
      </w:r>
      <w:r w:rsidRPr="00324662">
        <w:t xml:space="preserve"> celle des personnes physiques auteurs ou complices des mêmes faits. (</w:t>
      </w:r>
      <w:hyperlink r:id="rId12" w:tooltip="Article 121-2 - Code pénal" w:history="1">
        <w:r w:rsidRPr="00324662">
          <w:rPr>
            <w:rStyle w:val="Lienhypertexte"/>
          </w:rPr>
          <w:t>Légifrance</w:t>
        </w:r>
      </w:hyperlink>
      <w:r w:rsidRPr="00324662">
        <w:t>)</w:t>
      </w:r>
    </w:p>
    <w:p w14:paraId="7F859873" w14:textId="77777777" w:rsidR="00324662" w:rsidRPr="00324662" w:rsidRDefault="00324662" w:rsidP="00324662">
      <w:pPr>
        <w:spacing w:after="0" w:line="240" w:lineRule="auto"/>
      </w:pPr>
      <w:r w:rsidRPr="00324662">
        <w:t>Il faut donc raisonner séparément.</w:t>
      </w:r>
    </w:p>
    <w:tbl>
      <w:tblPr>
        <w:tblStyle w:val="Grilledutableau"/>
        <w:tblW w:w="0" w:type="auto"/>
        <w:tblLook w:val="04A0" w:firstRow="1" w:lastRow="0" w:firstColumn="1" w:lastColumn="0" w:noHBand="0" w:noVBand="1"/>
      </w:tblPr>
      <w:tblGrid>
        <w:gridCol w:w="992"/>
        <w:gridCol w:w="6494"/>
      </w:tblGrid>
      <w:tr w:rsidR="00324662" w:rsidRPr="00324662" w14:paraId="090FEF69" w14:textId="77777777" w:rsidTr="00324662">
        <w:trPr>
          <w:tblHeader/>
        </w:trPr>
        <w:tc>
          <w:tcPr>
            <w:tcW w:w="0" w:type="auto"/>
            <w:hideMark/>
          </w:tcPr>
          <w:p w14:paraId="43367DF2"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Personne</w:t>
            </w:r>
          </w:p>
        </w:tc>
        <w:tc>
          <w:tcPr>
            <w:tcW w:w="0" w:type="auto"/>
            <w:hideMark/>
          </w:tcPr>
          <w:p w14:paraId="1C8A84A8"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Question</w:t>
            </w:r>
          </w:p>
        </w:tc>
      </w:tr>
      <w:tr w:rsidR="00324662" w:rsidRPr="00324662" w14:paraId="40AC6AEF" w14:textId="77777777" w:rsidTr="00324662">
        <w:tc>
          <w:tcPr>
            <w:tcW w:w="0" w:type="auto"/>
            <w:hideMark/>
          </w:tcPr>
          <w:p w14:paraId="43604278" w14:textId="77777777" w:rsidR="00324662" w:rsidRPr="00324662" w:rsidRDefault="00324662" w:rsidP="00324662">
            <w:pPr>
              <w:jc w:val="left"/>
              <w:rPr>
                <w:rFonts w:ascii="Calibri" w:hAnsi="Calibri" w:cs="Calibri"/>
                <w:sz w:val="20"/>
              </w:rPr>
            </w:pPr>
            <w:r w:rsidRPr="00324662">
              <w:rPr>
                <w:rFonts w:ascii="Calibri" w:hAnsi="Calibri" w:cs="Calibri"/>
                <w:sz w:val="20"/>
              </w:rPr>
              <w:t>Dirigeant</w:t>
            </w:r>
          </w:p>
        </w:tc>
        <w:tc>
          <w:tcPr>
            <w:tcW w:w="0" w:type="auto"/>
            <w:hideMark/>
          </w:tcPr>
          <w:p w14:paraId="5EE2DFB1" w14:textId="77CD20D5" w:rsidR="00324662" w:rsidRPr="00324662" w:rsidRDefault="00324662" w:rsidP="00324662">
            <w:pPr>
              <w:jc w:val="left"/>
              <w:rPr>
                <w:rFonts w:ascii="Calibri" w:hAnsi="Calibri" w:cs="Calibri"/>
                <w:sz w:val="20"/>
              </w:rPr>
            </w:pPr>
            <w:r w:rsidRPr="00324662">
              <w:rPr>
                <w:rFonts w:ascii="Calibri" w:hAnsi="Calibri" w:cs="Calibri"/>
                <w:sz w:val="20"/>
              </w:rPr>
              <w:t>A-t-il personnellement commis ou facilité l’infraction</w:t>
            </w:r>
            <w:r w:rsidRPr="00324662">
              <w:rPr>
                <w:rFonts w:ascii="Calibri" w:hAnsi="Calibri" w:cs="Calibri"/>
                <w:sz w:val="20"/>
              </w:rPr>
              <w:t> ?</w:t>
            </w:r>
          </w:p>
        </w:tc>
      </w:tr>
      <w:tr w:rsidR="00324662" w:rsidRPr="00324662" w14:paraId="04ABE065" w14:textId="77777777" w:rsidTr="00324662">
        <w:tc>
          <w:tcPr>
            <w:tcW w:w="0" w:type="auto"/>
            <w:hideMark/>
          </w:tcPr>
          <w:p w14:paraId="318F204D" w14:textId="77777777" w:rsidR="00324662" w:rsidRPr="00324662" w:rsidRDefault="00324662" w:rsidP="00324662">
            <w:pPr>
              <w:jc w:val="left"/>
              <w:rPr>
                <w:rFonts w:ascii="Calibri" w:hAnsi="Calibri" w:cs="Calibri"/>
                <w:sz w:val="20"/>
              </w:rPr>
            </w:pPr>
            <w:r w:rsidRPr="00324662">
              <w:rPr>
                <w:rFonts w:ascii="Calibri" w:hAnsi="Calibri" w:cs="Calibri"/>
                <w:sz w:val="20"/>
              </w:rPr>
              <w:t>Salarié</w:t>
            </w:r>
          </w:p>
        </w:tc>
        <w:tc>
          <w:tcPr>
            <w:tcW w:w="0" w:type="auto"/>
            <w:hideMark/>
          </w:tcPr>
          <w:p w14:paraId="5AD6FCC4" w14:textId="034464A4" w:rsidR="00324662" w:rsidRPr="00324662" w:rsidRDefault="00324662" w:rsidP="00324662">
            <w:pPr>
              <w:jc w:val="left"/>
              <w:rPr>
                <w:rFonts w:ascii="Calibri" w:hAnsi="Calibri" w:cs="Calibri"/>
                <w:sz w:val="20"/>
              </w:rPr>
            </w:pPr>
            <w:r w:rsidRPr="00324662">
              <w:rPr>
                <w:rFonts w:ascii="Calibri" w:hAnsi="Calibri" w:cs="Calibri"/>
                <w:sz w:val="20"/>
              </w:rPr>
              <w:t>A-t-il personnellement participé aux faits</w:t>
            </w:r>
            <w:r w:rsidRPr="00324662">
              <w:rPr>
                <w:rFonts w:ascii="Calibri" w:hAnsi="Calibri" w:cs="Calibri"/>
                <w:sz w:val="20"/>
              </w:rPr>
              <w:t> ?</w:t>
            </w:r>
          </w:p>
        </w:tc>
      </w:tr>
      <w:tr w:rsidR="00324662" w:rsidRPr="00324662" w14:paraId="3F5806D3" w14:textId="77777777" w:rsidTr="00324662">
        <w:tc>
          <w:tcPr>
            <w:tcW w:w="0" w:type="auto"/>
            <w:hideMark/>
          </w:tcPr>
          <w:p w14:paraId="50CC3977" w14:textId="77777777" w:rsidR="00324662" w:rsidRPr="00324662" w:rsidRDefault="00324662" w:rsidP="00324662">
            <w:pPr>
              <w:jc w:val="left"/>
              <w:rPr>
                <w:rFonts w:ascii="Calibri" w:hAnsi="Calibri" w:cs="Calibri"/>
                <w:sz w:val="20"/>
              </w:rPr>
            </w:pPr>
            <w:r w:rsidRPr="00324662">
              <w:rPr>
                <w:rFonts w:ascii="Calibri" w:hAnsi="Calibri" w:cs="Calibri"/>
                <w:sz w:val="20"/>
              </w:rPr>
              <w:t>Société</w:t>
            </w:r>
          </w:p>
        </w:tc>
        <w:tc>
          <w:tcPr>
            <w:tcW w:w="0" w:type="auto"/>
            <w:hideMark/>
          </w:tcPr>
          <w:p w14:paraId="45C55B9A" w14:textId="28C46F9E" w:rsidR="00324662" w:rsidRPr="00324662" w:rsidRDefault="00324662" w:rsidP="00324662">
            <w:pPr>
              <w:jc w:val="left"/>
              <w:rPr>
                <w:rFonts w:ascii="Calibri" w:hAnsi="Calibri" w:cs="Calibri"/>
                <w:sz w:val="20"/>
              </w:rPr>
            </w:pPr>
            <w:r w:rsidRPr="00324662">
              <w:rPr>
                <w:rFonts w:ascii="Calibri" w:hAnsi="Calibri" w:cs="Calibri"/>
                <w:sz w:val="20"/>
              </w:rPr>
              <w:t>Les faits ont-ils été commis pour son compte par un organe ou représentant</w:t>
            </w:r>
            <w:r w:rsidRPr="00324662">
              <w:rPr>
                <w:rFonts w:ascii="Calibri" w:hAnsi="Calibri" w:cs="Calibri"/>
                <w:sz w:val="20"/>
              </w:rPr>
              <w:t> ?</w:t>
            </w:r>
          </w:p>
        </w:tc>
      </w:tr>
    </w:tbl>
    <w:p w14:paraId="2F0AAB5D" w14:textId="77777777" w:rsidR="00324662" w:rsidRPr="00324662" w:rsidRDefault="00324662" w:rsidP="00324662">
      <w:pPr>
        <w:spacing w:after="0" w:line="240" w:lineRule="auto"/>
        <w:rPr>
          <w:b/>
          <w:bCs/>
        </w:rPr>
      </w:pPr>
      <w:r w:rsidRPr="00324662">
        <w:rPr>
          <w:b/>
          <w:bCs/>
        </w:rPr>
        <w:t>Point essentiel</w:t>
      </w:r>
    </w:p>
    <w:p w14:paraId="475CD90A" w14:textId="77777777" w:rsidR="00324662" w:rsidRPr="00324662" w:rsidRDefault="00324662" w:rsidP="00324662">
      <w:pPr>
        <w:spacing w:after="0" w:line="240" w:lineRule="auto"/>
      </w:pPr>
      <w:r w:rsidRPr="00324662">
        <w:rPr>
          <w:b/>
          <w:bCs/>
        </w:rPr>
        <w:t>Une même infraction peut conduire à condamner simultanément une société et son dirigeant.</w:t>
      </w:r>
    </w:p>
    <w:p w14:paraId="4FFF2EB2" w14:textId="77777777" w:rsidR="00324662" w:rsidRPr="00324662" w:rsidRDefault="00324662" w:rsidP="00324662">
      <w:pPr>
        <w:pStyle w:val="Titre1"/>
      </w:pPr>
      <w:r w:rsidRPr="00324662">
        <w:t>6. Les peines applicables à la personne morale sont spécifiques</w:t>
      </w:r>
    </w:p>
    <w:p w14:paraId="0BAF493F" w14:textId="77777777" w:rsidR="00324662" w:rsidRPr="00324662" w:rsidRDefault="00324662" w:rsidP="00324662">
      <w:pPr>
        <w:spacing w:after="0" w:line="240" w:lineRule="auto"/>
      </w:pPr>
      <w:r w:rsidRPr="00324662">
        <w:t>La société ne peut évidemment pas être condamnée à une peine d’emprisonnement.</w:t>
      </w:r>
    </w:p>
    <w:p w14:paraId="5E999C8C" w14:textId="77777777" w:rsidR="00324662" w:rsidRPr="00324662" w:rsidRDefault="00324662" w:rsidP="00324662">
      <w:pPr>
        <w:spacing w:after="0" w:line="240" w:lineRule="auto"/>
      </w:pPr>
      <w:r w:rsidRPr="00324662">
        <w:t xml:space="preserve">Pour une infraction punie d’une amende à l’encontre d’une personne physique, le maximum applicable à une personne morale est en principe égal au </w:t>
      </w:r>
      <w:r w:rsidRPr="00324662">
        <w:rPr>
          <w:b/>
          <w:bCs/>
        </w:rPr>
        <w:t>quintuple</w:t>
      </w:r>
      <w:r w:rsidRPr="00324662">
        <w:t xml:space="preserve"> de celui prévu pour la personne physique. (</w:t>
      </w:r>
      <w:hyperlink r:id="rId13" w:tooltip="Article 131-38 - Code pénal" w:history="1">
        <w:r w:rsidRPr="00324662">
          <w:rPr>
            <w:rStyle w:val="Lienhypertexte"/>
          </w:rPr>
          <w:t>Légifrance</w:t>
        </w:r>
      </w:hyperlink>
      <w:r w:rsidRPr="00324662">
        <w:t>)</w:t>
      </w:r>
    </w:p>
    <w:p w14:paraId="46179C92" w14:textId="761FC540" w:rsidR="00324662" w:rsidRPr="00324662" w:rsidRDefault="00324662" w:rsidP="00324662">
      <w:pPr>
        <w:spacing w:after="0" w:line="240" w:lineRule="auto"/>
      </w:pPr>
      <w:r w:rsidRPr="00324662">
        <w:t>Lorsque le texte le prévoit, peuvent également être prononcées des peines telles que</w:t>
      </w:r>
      <w:r>
        <w:t> :</w:t>
      </w:r>
    </w:p>
    <w:p w14:paraId="12DE7498" w14:textId="69C16246" w:rsidR="00324662" w:rsidRPr="00324662" w:rsidRDefault="00324662">
      <w:pPr>
        <w:numPr>
          <w:ilvl w:val="0"/>
          <w:numId w:val="6"/>
        </w:numPr>
        <w:spacing w:after="0" w:line="240" w:lineRule="auto"/>
      </w:pPr>
      <w:r w:rsidRPr="00324662">
        <w:t>dissolution</w:t>
      </w:r>
      <w:r>
        <w:t> ;</w:t>
      </w:r>
    </w:p>
    <w:p w14:paraId="7B2B9FBD" w14:textId="56D6A84A" w:rsidR="00324662" w:rsidRPr="00324662" w:rsidRDefault="00324662">
      <w:pPr>
        <w:numPr>
          <w:ilvl w:val="0"/>
          <w:numId w:val="6"/>
        </w:numPr>
        <w:spacing w:after="0" w:line="240" w:lineRule="auto"/>
      </w:pPr>
      <w:r w:rsidRPr="00324662">
        <w:t>interdiction d’exercer certaines activités</w:t>
      </w:r>
      <w:r>
        <w:t> ;</w:t>
      </w:r>
    </w:p>
    <w:p w14:paraId="539C2286" w14:textId="7FFE6F08" w:rsidR="00324662" w:rsidRPr="00324662" w:rsidRDefault="00324662">
      <w:pPr>
        <w:numPr>
          <w:ilvl w:val="0"/>
          <w:numId w:val="6"/>
        </w:numPr>
        <w:spacing w:after="0" w:line="240" w:lineRule="auto"/>
      </w:pPr>
      <w:r w:rsidRPr="00324662">
        <w:t>placement sous surveillance judiciaire</w:t>
      </w:r>
      <w:r>
        <w:t> ;</w:t>
      </w:r>
    </w:p>
    <w:p w14:paraId="27E55B1A" w14:textId="33022C3B" w:rsidR="00324662" w:rsidRPr="00324662" w:rsidRDefault="00324662">
      <w:pPr>
        <w:numPr>
          <w:ilvl w:val="0"/>
          <w:numId w:val="6"/>
        </w:numPr>
        <w:spacing w:after="0" w:line="240" w:lineRule="auto"/>
      </w:pPr>
      <w:r w:rsidRPr="00324662">
        <w:t>fermeture d’établissement</w:t>
      </w:r>
      <w:r>
        <w:t> ;</w:t>
      </w:r>
    </w:p>
    <w:p w14:paraId="24E4C7EB" w14:textId="223BECF6" w:rsidR="00324662" w:rsidRPr="00324662" w:rsidRDefault="00324662">
      <w:pPr>
        <w:numPr>
          <w:ilvl w:val="0"/>
          <w:numId w:val="6"/>
        </w:numPr>
        <w:spacing w:after="0" w:line="240" w:lineRule="auto"/>
      </w:pPr>
      <w:r w:rsidRPr="00324662">
        <w:t>exclusion des marchés publics</w:t>
      </w:r>
      <w:r>
        <w:t> ;</w:t>
      </w:r>
    </w:p>
    <w:p w14:paraId="77D6432E" w14:textId="0D51E40E" w:rsidR="00324662" w:rsidRPr="00324662" w:rsidRDefault="00324662">
      <w:pPr>
        <w:numPr>
          <w:ilvl w:val="0"/>
          <w:numId w:val="6"/>
        </w:numPr>
        <w:spacing w:after="0" w:line="240" w:lineRule="auto"/>
      </w:pPr>
      <w:r w:rsidRPr="00324662">
        <w:t>confiscation</w:t>
      </w:r>
      <w:r>
        <w:t> ;</w:t>
      </w:r>
    </w:p>
    <w:p w14:paraId="71DC407B" w14:textId="77777777" w:rsidR="00324662" w:rsidRPr="00324662" w:rsidRDefault="00324662">
      <w:pPr>
        <w:numPr>
          <w:ilvl w:val="0"/>
          <w:numId w:val="6"/>
        </w:numPr>
        <w:spacing w:after="0" w:line="240" w:lineRule="auto"/>
      </w:pPr>
      <w:r w:rsidRPr="00324662">
        <w:t>affichage ou diffusion de la décision. (</w:t>
      </w:r>
      <w:hyperlink r:id="rId14" w:tooltip="Article 131-39 - Code pénal" w:history="1">
        <w:r w:rsidRPr="00324662">
          <w:rPr>
            <w:rStyle w:val="Lienhypertexte"/>
          </w:rPr>
          <w:t>Légifrance</w:t>
        </w:r>
      </w:hyperlink>
      <w:r w:rsidRPr="00324662">
        <w:t>)</w:t>
      </w:r>
    </w:p>
    <w:p w14:paraId="29A2A9CB" w14:textId="77777777" w:rsidR="00324662" w:rsidRPr="00324662" w:rsidRDefault="00324662" w:rsidP="00324662">
      <w:pPr>
        <w:pStyle w:val="Titre1"/>
      </w:pPr>
      <w:r w:rsidRPr="00324662">
        <w:t>7. La complicité peut engager une personne qui n’est pas l’auteur principal</w:t>
      </w:r>
    </w:p>
    <w:p w14:paraId="60589501" w14:textId="77777777" w:rsidR="00324662" w:rsidRPr="00324662" w:rsidRDefault="00324662" w:rsidP="00324662">
      <w:pPr>
        <w:spacing w:after="0" w:line="240" w:lineRule="auto"/>
      </w:pPr>
      <w:r w:rsidRPr="00324662">
        <w:t xml:space="preserve">Est complice d’un crime ou d’un délit celui qui, </w:t>
      </w:r>
      <w:r w:rsidRPr="00324662">
        <w:rPr>
          <w:b/>
          <w:bCs/>
        </w:rPr>
        <w:t>sciemment</w:t>
      </w:r>
      <w:r w:rsidRPr="00324662">
        <w:t>, en facilite la préparation ou la réalisation par aide ou assistance.</w:t>
      </w:r>
    </w:p>
    <w:p w14:paraId="41593369" w14:textId="77777777" w:rsidR="00324662" w:rsidRPr="00324662" w:rsidRDefault="00324662" w:rsidP="00324662">
      <w:pPr>
        <w:spacing w:after="0" w:line="240" w:lineRule="auto"/>
      </w:pPr>
      <w:r w:rsidRPr="00324662">
        <w:t>Est également complice celui qui provoque l’infraction ou donne des instructions pour la commettre dans les conditions de l’article 121-7. Le complice est puni comme l’auteur. (</w:t>
      </w:r>
      <w:hyperlink r:id="rId15" w:tooltip="Article 121-7 - Code pénal" w:history="1">
        <w:r w:rsidRPr="00324662">
          <w:rPr>
            <w:rStyle w:val="Lienhypertexte"/>
          </w:rPr>
          <w:t>Légifrance</w:t>
        </w:r>
      </w:hyperlink>
      <w:r w:rsidRPr="00324662">
        <w:t>)</w:t>
      </w:r>
    </w:p>
    <w:p w14:paraId="16161A24" w14:textId="77777777" w:rsidR="00324662" w:rsidRPr="00324662" w:rsidRDefault="00324662" w:rsidP="00324662">
      <w:pPr>
        <w:spacing w:after="0" w:line="240" w:lineRule="auto"/>
        <w:rPr>
          <w:b/>
          <w:bCs/>
        </w:rPr>
      </w:pPr>
      <w:r w:rsidRPr="00324662">
        <w:rPr>
          <w:b/>
          <w:bCs/>
        </w:rPr>
        <w:t>Exemple</w:t>
      </w:r>
    </w:p>
    <w:p w14:paraId="68F58622" w14:textId="77777777" w:rsidR="00324662" w:rsidRPr="00324662" w:rsidRDefault="00324662" w:rsidP="00324662">
      <w:pPr>
        <w:spacing w:after="0" w:line="240" w:lineRule="auto"/>
      </w:pPr>
      <w:r w:rsidRPr="00324662">
        <w:t>Un dirigeant organise un détournement.</w:t>
      </w:r>
    </w:p>
    <w:p w14:paraId="2E27A2E4" w14:textId="77777777" w:rsidR="00324662" w:rsidRPr="00324662" w:rsidRDefault="00324662" w:rsidP="00324662">
      <w:pPr>
        <w:spacing w:after="0" w:line="240" w:lineRule="auto"/>
      </w:pPr>
      <w:r w:rsidRPr="00324662">
        <w:t>Un tiers, connaissant précisément le projet frauduleux, établit volontairement de faux justificatifs indispensables à sa réalisation.</w:t>
      </w:r>
    </w:p>
    <w:p w14:paraId="41A0C4D1" w14:textId="77777777" w:rsidR="00324662" w:rsidRPr="00324662" w:rsidRDefault="00324662" w:rsidP="00324662">
      <w:pPr>
        <w:spacing w:after="0" w:line="240" w:lineRule="auto"/>
      </w:pPr>
      <w:r w:rsidRPr="00324662">
        <w:t xml:space="preserve">La responsabilité de ce tiers peut être examinée au titre de la </w:t>
      </w:r>
      <w:r w:rsidRPr="00324662">
        <w:rPr>
          <w:b/>
          <w:bCs/>
        </w:rPr>
        <w:t>complicité</w:t>
      </w:r>
      <w:r w:rsidRPr="00324662">
        <w:t>, indépendamment d’autres infractions éventuellement constituées.</w:t>
      </w:r>
    </w:p>
    <w:p w14:paraId="4FAB6469" w14:textId="77777777" w:rsidR="00324662" w:rsidRPr="00324662" w:rsidRDefault="00324662" w:rsidP="00324662">
      <w:pPr>
        <w:pStyle w:val="Titre1"/>
      </w:pPr>
      <w:r w:rsidRPr="00324662">
        <w:lastRenderedPageBreak/>
        <w:t>8. L’abus de biens sociaux est une infraction centrale du droit des sociétés</w:t>
      </w:r>
    </w:p>
    <w:p w14:paraId="7D37EBDA" w14:textId="7856DBF5" w:rsidR="00324662" w:rsidRPr="00324662" w:rsidRDefault="00324662" w:rsidP="00324662">
      <w:pPr>
        <w:spacing w:after="0" w:line="240" w:lineRule="auto"/>
      </w:pPr>
      <w:r w:rsidRPr="00324662">
        <w:t>L’</w:t>
      </w:r>
      <w:r w:rsidRPr="00324662">
        <w:rPr>
          <w:b/>
          <w:bCs/>
        </w:rPr>
        <w:t>abus de biens sociaux (ABS)</w:t>
      </w:r>
      <w:r w:rsidRPr="00324662">
        <w:t xml:space="preserve"> sanctionne certains dirigeants qui utilisent de mauvaise foi les biens ou le crédit de leur société</w:t>
      </w:r>
      <w:r>
        <w:t> :</w:t>
      </w:r>
    </w:p>
    <w:p w14:paraId="656016FC" w14:textId="269E9AAE" w:rsidR="00324662" w:rsidRPr="00324662" w:rsidRDefault="00324662">
      <w:pPr>
        <w:numPr>
          <w:ilvl w:val="0"/>
          <w:numId w:val="7"/>
        </w:numPr>
        <w:spacing w:after="0" w:line="240" w:lineRule="auto"/>
      </w:pPr>
      <w:r w:rsidRPr="00324662">
        <w:t>contrairement à l’intérêt de celle-ci</w:t>
      </w:r>
      <w:r>
        <w:t> ;</w:t>
      </w:r>
    </w:p>
    <w:p w14:paraId="325EA713" w14:textId="0ADCBDF9" w:rsidR="00324662" w:rsidRPr="00324662" w:rsidRDefault="00324662">
      <w:pPr>
        <w:numPr>
          <w:ilvl w:val="0"/>
          <w:numId w:val="7"/>
        </w:numPr>
        <w:spacing w:after="0" w:line="240" w:lineRule="auto"/>
      </w:pPr>
      <w:r w:rsidRPr="00324662">
        <w:t>à des fins personnelles</w:t>
      </w:r>
      <w:r>
        <w:t> ;</w:t>
      </w:r>
    </w:p>
    <w:p w14:paraId="743C6276" w14:textId="77777777" w:rsidR="00324662" w:rsidRPr="00324662" w:rsidRDefault="00324662">
      <w:pPr>
        <w:numPr>
          <w:ilvl w:val="0"/>
          <w:numId w:val="7"/>
        </w:numPr>
        <w:spacing w:after="0" w:line="240" w:lineRule="auto"/>
      </w:pPr>
      <w:r w:rsidRPr="00324662">
        <w:t>ou pour favoriser une autre société ou entreprise dans laquelle ils sont directement ou indirectement intéressés.</w:t>
      </w:r>
    </w:p>
    <w:p w14:paraId="4B9A2B8C" w14:textId="77777777" w:rsidR="00324662" w:rsidRPr="00324662" w:rsidRDefault="00324662" w:rsidP="00324662">
      <w:pPr>
        <w:spacing w:after="0" w:line="240" w:lineRule="auto"/>
      </w:pPr>
      <w:r w:rsidRPr="00324662">
        <w:t>Ce régime est prévu pour les gérants de SARL par l’article L. 241-3 et pour les dirigeants de SA par l’article L. 242-6. Les principales infractions de SA, dont l’ABS, sont étendues aux dirigeants de SAS par l’article L. 244-1. (</w:t>
      </w:r>
      <w:hyperlink r:id="rId16" w:tooltip="Article L241-3 - Code de commerce - Légifrance" w:history="1">
        <w:r w:rsidRPr="00324662">
          <w:rPr>
            <w:rStyle w:val="Lienhypertexte"/>
          </w:rPr>
          <w:t>Légifrance</w:t>
        </w:r>
      </w:hyperlink>
      <w:r w:rsidRPr="00324662">
        <w:t>)</w:t>
      </w:r>
    </w:p>
    <w:p w14:paraId="74857C3D" w14:textId="77777777" w:rsidR="00324662" w:rsidRPr="00324662" w:rsidRDefault="00324662" w:rsidP="00324662">
      <w:pPr>
        <w:pStyle w:val="Titre1"/>
      </w:pPr>
      <w:r w:rsidRPr="00324662">
        <w:t>9. Les quatre éléments essentiels de l’abus de biens sociaux</w:t>
      </w:r>
    </w:p>
    <w:p w14:paraId="3FFC1CF5" w14:textId="77777777" w:rsidR="00324662" w:rsidRPr="00324662" w:rsidRDefault="00324662" w:rsidP="00324662">
      <w:pPr>
        <w:spacing w:after="0" w:line="240" w:lineRule="auto"/>
      </w:pPr>
      <w:r w:rsidRPr="00324662">
        <w:t>Pour caractériser l’ABS, il faut identifier les éléments prévus par le texte.</w:t>
      </w:r>
    </w:p>
    <w:tbl>
      <w:tblPr>
        <w:tblStyle w:val="Grilledutableau"/>
        <w:tblW w:w="0" w:type="auto"/>
        <w:tblLook w:val="04A0" w:firstRow="1" w:lastRow="0" w:firstColumn="1" w:lastColumn="0" w:noHBand="0" w:noVBand="1"/>
      </w:tblPr>
      <w:tblGrid>
        <w:gridCol w:w="1139"/>
        <w:gridCol w:w="6958"/>
      </w:tblGrid>
      <w:tr w:rsidR="00324662" w:rsidRPr="00324662" w14:paraId="7E54B0E6" w14:textId="77777777" w:rsidTr="00324662">
        <w:trPr>
          <w:tblHeader/>
        </w:trPr>
        <w:tc>
          <w:tcPr>
            <w:tcW w:w="0" w:type="auto"/>
            <w:hideMark/>
          </w:tcPr>
          <w:p w14:paraId="45EFB2F4"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Élément</w:t>
            </w:r>
          </w:p>
        </w:tc>
        <w:tc>
          <w:tcPr>
            <w:tcW w:w="0" w:type="auto"/>
            <w:hideMark/>
          </w:tcPr>
          <w:p w14:paraId="17B10D37"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Vérification</w:t>
            </w:r>
          </w:p>
        </w:tc>
      </w:tr>
      <w:tr w:rsidR="00324662" w:rsidRPr="00324662" w14:paraId="0911E954" w14:textId="77777777" w:rsidTr="00324662">
        <w:tc>
          <w:tcPr>
            <w:tcW w:w="0" w:type="auto"/>
            <w:hideMark/>
          </w:tcPr>
          <w:p w14:paraId="1213510F" w14:textId="77777777" w:rsidR="00324662" w:rsidRPr="00324662" w:rsidRDefault="00324662" w:rsidP="00324662">
            <w:pPr>
              <w:jc w:val="left"/>
              <w:rPr>
                <w:rFonts w:ascii="Calibri" w:hAnsi="Calibri" w:cs="Calibri"/>
                <w:sz w:val="20"/>
              </w:rPr>
            </w:pPr>
            <w:r w:rsidRPr="00324662">
              <w:rPr>
                <w:rFonts w:ascii="Calibri" w:hAnsi="Calibri" w:cs="Calibri"/>
                <w:sz w:val="20"/>
              </w:rPr>
              <w:t>Auteur</w:t>
            </w:r>
          </w:p>
        </w:tc>
        <w:tc>
          <w:tcPr>
            <w:tcW w:w="0" w:type="auto"/>
            <w:hideMark/>
          </w:tcPr>
          <w:p w14:paraId="0A195656" w14:textId="77777777" w:rsidR="00324662" w:rsidRPr="00324662" w:rsidRDefault="00324662" w:rsidP="00324662">
            <w:pPr>
              <w:jc w:val="left"/>
              <w:rPr>
                <w:rFonts w:ascii="Calibri" w:hAnsi="Calibri" w:cs="Calibri"/>
                <w:sz w:val="20"/>
              </w:rPr>
            </w:pPr>
            <w:r w:rsidRPr="00324662">
              <w:rPr>
                <w:rFonts w:ascii="Calibri" w:hAnsi="Calibri" w:cs="Calibri"/>
                <w:sz w:val="20"/>
              </w:rPr>
              <w:t>Dirigeant relevant du texte</w:t>
            </w:r>
          </w:p>
        </w:tc>
      </w:tr>
      <w:tr w:rsidR="00324662" w:rsidRPr="00324662" w14:paraId="70584AF4" w14:textId="77777777" w:rsidTr="00324662">
        <w:tc>
          <w:tcPr>
            <w:tcW w:w="0" w:type="auto"/>
            <w:hideMark/>
          </w:tcPr>
          <w:p w14:paraId="0F30E4F4" w14:textId="77777777" w:rsidR="00324662" w:rsidRPr="00324662" w:rsidRDefault="00324662" w:rsidP="00324662">
            <w:pPr>
              <w:jc w:val="left"/>
              <w:rPr>
                <w:rFonts w:ascii="Calibri" w:hAnsi="Calibri" w:cs="Calibri"/>
                <w:sz w:val="20"/>
              </w:rPr>
            </w:pPr>
            <w:r w:rsidRPr="00324662">
              <w:rPr>
                <w:rFonts w:ascii="Calibri" w:hAnsi="Calibri" w:cs="Calibri"/>
                <w:sz w:val="20"/>
              </w:rPr>
              <w:t>Usage</w:t>
            </w:r>
          </w:p>
        </w:tc>
        <w:tc>
          <w:tcPr>
            <w:tcW w:w="0" w:type="auto"/>
            <w:hideMark/>
          </w:tcPr>
          <w:p w14:paraId="61CC2946" w14:textId="77777777" w:rsidR="00324662" w:rsidRPr="00324662" w:rsidRDefault="00324662" w:rsidP="00324662">
            <w:pPr>
              <w:jc w:val="left"/>
              <w:rPr>
                <w:rFonts w:ascii="Calibri" w:hAnsi="Calibri" w:cs="Calibri"/>
                <w:sz w:val="20"/>
              </w:rPr>
            </w:pPr>
            <w:r w:rsidRPr="00324662">
              <w:rPr>
                <w:rFonts w:ascii="Calibri" w:hAnsi="Calibri" w:cs="Calibri"/>
                <w:sz w:val="20"/>
              </w:rPr>
              <w:t>Utilisation des biens ou du crédit de la société</w:t>
            </w:r>
          </w:p>
        </w:tc>
      </w:tr>
      <w:tr w:rsidR="00324662" w:rsidRPr="00324662" w14:paraId="664E786E" w14:textId="77777777" w:rsidTr="00324662">
        <w:tc>
          <w:tcPr>
            <w:tcW w:w="0" w:type="auto"/>
            <w:hideMark/>
          </w:tcPr>
          <w:p w14:paraId="06405B65" w14:textId="77777777" w:rsidR="00324662" w:rsidRPr="00324662" w:rsidRDefault="00324662" w:rsidP="00324662">
            <w:pPr>
              <w:jc w:val="left"/>
              <w:rPr>
                <w:rFonts w:ascii="Calibri" w:hAnsi="Calibri" w:cs="Calibri"/>
                <w:sz w:val="20"/>
              </w:rPr>
            </w:pPr>
            <w:r w:rsidRPr="00324662">
              <w:rPr>
                <w:rFonts w:ascii="Calibri" w:hAnsi="Calibri" w:cs="Calibri"/>
                <w:sz w:val="20"/>
              </w:rPr>
              <w:t>Contrariété</w:t>
            </w:r>
          </w:p>
        </w:tc>
        <w:tc>
          <w:tcPr>
            <w:tcW w:w="0" w:type="auto"/>
            <w:hideMark/>
          </w:tcPr>
          <w:p w14:paraId="6DFEE2C4" w14:textId="77777777" w:rsidR="00324662" w:rsidRPr="00324662" w:rsidRDefault="00324662" w:rsidP="00324662">
            <w:pPr>
              <w:jc w:val="left"/>
              <w:rPr>
                <w:rFonts w:ascii="Calibri" w:hAnsi="Calibri" w:cs="Calibri"/>
                <w:sz w:val="20"/>
              </w:rPr>
            </w:pPr>
            <w:r w:rsidRPr="00324662">
              <w:rPr>
                <w:rFonts w:ascii="Calibri" w:hAnsi="Calibri" w:cs="Calibri"/>
                <w:sz w:val="20"/>
              </w:rPr>
              <w:t>Usage contraire à l’intérêt de la société</w:t>
            </w:r>
          </w:p>
        </w:tc>
      </w:tr>
      <w:tr w:rsidR="00324662" w:rsidRPr="00324662" w14:paraId="46F39BED" w14:textId="77777777" w:rsidTr="00324662">
        <w:tc>
          <w:tcPr>
            <w:tcW w:w="0" w:type="auto"/>
            <w:hideMark/>
          </w:tcPr>
          <w:p w14:paraId="6B6EFE48" w14:textId="77777777" w:rsidR="00324662" w:rsidRPr="00324662" w:rsidRDefault="00324662" w:rsidP="00324662">
            <w:pPr>
              <w:jc w:val="left"/>
              <w:rPr>
                <w:rFonts w:ascii="Calibri" w:hAnsi="Calibri" w:cs="Calibri"/>
                <w:sz w:val="20"/>
              </w:rPr>
            </w:pPr>
            <w:r w:rsidRPr="00324662">
              <w:rPr>
                <w:rFonts w:ascii="Calibri" w:hAnsi="Calibri" w:cs="Calibri"/>
                <w:sz w:val="20"/>
              </w:rPr>
              <w:t>Intention</w:t>
            </w:r>
          </w:p>
        </w:tc>
        <w:tc>
          <w:tcPr>
            <w:tcW w:w="0" w:type="auto"/>
            <w:hideMark/>
          </w:tcPr>
          <w:p w14:paraId="1C1E06B2" w14:textId="77777777" w:rsidR="00324662" w:rsidRPr="00324662" w:rsidRDefault="00324662" w:rsidP="00324662">
            <w:pPr>
              <w:jc w:val="left"/>
              <w:rPr>
                <w:rFonts w:ascii="Calibri" w:hAnsi="Calibri" w:cs="Calibri"/>
                <w:sz w:val="20"/>
              </w:rPr>
            </w:pPr>
            <w:r w:rsidRPr="00324662">
              <w:rPr>
                <w:rFonts w:ascii="Calibri" w:hAnsi="Calibri" w:cs="Calibri"/>
                <w:sz w:val="20"/>
              </w:rPr>
              <w:t>Mauvaise foi et connaissance de cette contrariété</w:t>
            </w:r>
          </w:p>
        </w:tc>
      </w:tr>
      <w:tr w:rsidR="00324662" w:rsidRPr="00324662" w14:paraId="3680C79D" w14:textId="77777777" w:rsidTr="00324662">
        <w:tc>
          <w:tcPr>
            <w:tcW w:w="0" w:type="auto"/>
            <w:hideMark/>
          </w:tcPr>
          <w:p w14:paraId="0AB1B4F5" w14:textId="77777777" w:rsidR="00324662" w:rsidRPr="00324662" w:rsidRDefault="00324662" w:rsidP="00324662">
            <w:pPr>
              <w:jc w:val="left"/>
              <w:rPr>
                <w:rFonts w:ascii="Calibri" w:hAnsi="Calibri" w:cs="Calibri"/>
                <w:sz w:val="20"/>
              </w:rPr>
            </w:pPr>
            <w:r w:rsidRPr="00324662">
              <w:rPr>
                <w:rFonts w:ascii="Calibri" w:hAnsi="Calibri" w:cs="Calibri"/>
                <w:sz w:val="20"/>
              </w:rPr>
              <w:t>Finalité</w:t>
            </w:r>
          </w:p>
        </w:tc>
        <w:tc>
          <w:tcPr>
            <w:tcW w:w="0" w:type="auto"/>
            <w:hideMark/>
          </w:tcPr>
          <w:p w14:paraId="5E77D705" w14:textId="77777777" w:rsidR="00324662" w:rsidRPr="00324662" w:rsidRDefault="00324662" w:rsidP="00324662">
            <w:pPr>
              <w:jc w:val="left"/>
              <w:rPr>
                <w:rFonts w:ascii="Calibri" w:hAnsi="Calibri" w:cs="Calibri"/>
                <w:sz w:val="20"/>
              </w:rPr>
            </w:pPr>
            <w:r w:rsidRPr="00324662">
              <w:rPr>
                <w:rFonts w:ascii="Calibri" w:hAnsi="Calibri" w:cs="Calibri"/>
                <w:sz w:val="20"/>
              </w:rPr>
              <w:t>Intérêt personnel ou faveur à une entreprise dans laquelle le dirigeant est intéressé</w:t>
            </w:r>
          </w:p>
        </w:tc>
      </w:tr>
    </w:tbl>
    <w:p w14:paraId="0576A1FD" w14:textId="77777777" w:rsidR="00324662" w:rsidRPr="00324662" w:rsidRDefault="00324662" w:rsidP="00324662">
      <w:pPr>
        <w:spacing w:after="0" w:line="240" w:lineRule="auto"/>
      </w:pPr>
      <w:r w:rsidRPr="00324662">
        <w:t>Ces conditions apparaissent directement dans les articles L. 241-3 et L. 242-6. (</w:t>
      </w:r>
      <w:hyperlink r:id="rId17" w:tooltip="Article L241-3 - Code de commerce - Légifrance" w:history="1">
        <w:r w:rsidRPr="00324662">
          <w:rPr>
            <w:rStyle w:val="Lienhypertexte"/>
          </w:rPr>
          <w:t>Légifrance</w:t>
        </w:r>
      </w:hyperlink>
      <w:r w:rsidRPr="00324662">
        <w:t>)</w:t>
      </w:r>
    </w:p>
    <w:p w14:paraId="3331131E" w14:textId="77777777" w:rsidR="00324662" w:rsidRPr="00324662" w:rsidRDefault="00324662" w:rsidP="00324662">
      <w:pPr>
        <w:spacing w:after="0" w:line="240" w:lineRule="auto"/>
        <w:rPr>
          <w:b/>
          <w:bCs/>
        </w:rPr>
      </w:pPr>
      <w:r w:rsidRPr="00324662">
        <w:rPr>
          <w:b/>
          <w:bCs/>
        </w:rPr>
        <w:t>Exemple</w:t>
      </w:r>
    </w:p>
    <w:p w14:paraId="7CB7462E" w14:textId="77777777" w:rsidR="00324662" w:rsidRPr="00324662" w:rsidRDefault="00324662" w:rsidP="00324662">
      <w:pPr>
        <w:spacing w:after="0" w:line="240" w:lineRule="auto"/>
      </w:pPr>
      <w:r w:rsidRPr="00324662">
        <w:t>Le dirigeant règle avec le compte bancaire de la société des dépenses strictement personnelles en sachant qu’elles sont étrangères à son activité et contraires à l’intérêt social.</w:t>
      </w:r>
    </w:p>
    <w:p w14:paraId="1E0C3C36" w14:textId="77777777" w:rsidR="00324662" w:rsidRPr="00324662" w:rsidRDefault="00324662" w:rsidP="00324662">
      <w:pPr>
        <w:spacing w:after="0" w:line="240" w:lineRule="auto"/>
      </w:pPr>
      <w:r w:rsidRPr="00324662">
        <w:t>Les éléments de l’ABS doivent être recherchés.</w:t>
      </w:r>
    </w:p>
    <w:p w14:paraId="566EB3DD" w14:textId="77777777" w:rsidR="00324662" w:rsidRPr="00324662" w:rsidRDefault="00324662" w:rsidP="00324662">
      <w:pPr>
        <w:spacing w:after="0" w:line="240" w:lineRule="auto"/>
        <w:rPr>
          <w:b/>
          <w:bCs/>
        </w:rPr>
      </w:pPr>
      <w:r w:rsidRPr="00324662">
        <w:rPr>
          <w:b/>
          <w:bCs/>
        </w:rPr>
        <w:t>Contre-exemple</w:t>
      </w:r>
    </w:p>
    <w:p w14:paraId="6FF713BA" w14:textId="77777777" w:rsidR="00324662" w:rsidRPr="00324662" w:rsidRDefault="00324662" w:rsidP="00324662">
      <w:pPr>
        <w:spacing w:after="0" w:line="240" w:lineRule="auto"/>
      </w:pPr>
      <w:r w:rsidRPr="00324662">
        <w:t>Une opération commerciale se révèle finalement mauvaise pour la société.</w:t>
      </w:r>
    </w:p>
    <w:p w14:paraId="74BCBCBB" w14:textId="5D185D9E" w:rsidR="00324662" w:rsidRPr="00324662" w:rsidRDefault="00324662" w:rsidP="00324662">
      <w:pPr>
        <w:spacing w:after="0" w:line="240" w:lineRule="auto"/>
      </w:pPr>
      <w:r w:rsidRPr="00324662">
        <w:t>Cela ne permet pas, à lui seul, de conclure à un abus de biens sociaux</w:t>
      </w:r>
      <w:r>
        <w:t> :</w:t>
      </w:r>
      <w:r w:rsidRPr="00324662">
        <w:t xml:space="preserve"> il faut notamment démontrer la mauvaise foi et la finalité exigées par le texte. (</w:t>
      </w:r>
      <w:hyperlink r:id="rId18" w:tooltip="Article L241-3 - Code de commerce - Légifrance" w:history="1">
        <w:r w:rsidRPr="00324662">
          <w:rPr>
            <w:rStyle w:val="Lienhypertexte"/>
          </w:rPr>
          <w:t>Légifrance</w:t>
        </w:r>
      </w:hyperlink>
      <w:r w:rsidRPr="00324662">
        <w:t>)</w:t>
      </w:r>
    </w:p>
    <w:p w14:paraId="07A13D03" w14:textId="05307E91" w:rsidR="00324662" w:rsidRPr="00324662" w:rsidRDefault="00324662" w:rsidP="00324662">
      <w:pPr>
        <w:pStyle w:val="Titre1"/>
      </w:pPr>
      <w:r w:rsidRPr="00324662">
        <w:t xml:space="preserve">10. Les </w:t>
      </w:r>
      <w:r>
        <w:t>« </w:t>
      </w:r>
      <w:r w:rsidRPr="00324662">
        <w:t>biens</w:t>
      </w:r>
      <w:r>
        <w:t> »</w:t>
      </w:r>
      <w:r w:rsidRPr="00324662">
        <w:t xml:space="preserve"> et le </w:t>
      </w:r>
      <w:r>
        <w:t>« </w:t>
      </w:r>
      <w:r w:rsidRPr="00324662">
        <w:t>crédit</w:t>
      </w:r>
      <w:r>
        <w:t> »</w:t>
      </w:r>
      <w:r w:rsidRPr="00324662">
        <w:t xml:space="preserve"> de la société sont protégés</w:t>
      </w:r>
    </w:p>
    <w:p w14:paraId="4FAE3EEE" w14:textId="5F9E72BF" w:rsidR="00324662" w:rsidRPr="00324662" w:rsidRDefault="00324662" w:rsidP="00324662">
      <w:pPr>
        <w:spacing w:after="0" w:line="240" w:lineRule="auto"/>
      </w:pPr>
      <w:r w:rsidRPr="00324662">
        <w:t xml:space="preserve">L’infraction peut porter sur les </w:t>
      </w:r>
      <w:r w:rsidRPr="00324662">
        <w:rPr>
          <w:b/>
          <w:bCs/>
        </w:rPr>
        <w:t>biens</w:t>
      </w:r>
      <w:r w:rsidRPr="00324662">
        <w:t xml:space="preserve"> de la société, par exemple</w:t>
      </w:r>
      <w:r>
        <w:t> :</w:t>
      </w:r>
    </w:p>
    <w:p w14:paraId="6AB11C0E" w14:textId="6C7E8949" w:rsidR="00324662" w:rsidRPr="00324662" w:rsidRDefault="00324662">
      <w:pPr>
        <w:numPr>
          <w:ilvl w:val="0"/>
          <w:numId w:val="8"/>
        </w:numPr>
        <w:spacing w:after="0" w:line="240" w:lineRule="auto"/>
      </w:pPr>
      <w:r w:rsidRPr="00324662">
        <w:t>argent</w:t>
      </w:r>
      <w:r>
        <w:t> ;</w:t>
      </w:r>
    </w:p>
    <w:p w14:paraId="278E3EFF" w14:textId="4E5BB599" w:rsidR="00324662" w:rsidRPr="00324662" w:rsidRDefault="00324662">
      <w:pPr>
        <w:numPr>
          <w:ilvl w:val="0"/>
          <w:numId w:val="8"/>
        </w:numPr>
        <w:spacing w:after="0" w:line="240" w:lineRule="auto"/>
      </w:pPr>
      <w:r w:rsidRPr="00324662">
        <w:t>matériel</w:t>
      </w:r>
      <w:r>
        <w:t> ;</w:t>
      </w:r>
    </w:p>
    <w:p w14:paraId="1713846C" w14:textId="0AE6D8D1" w:rsidR="00324662" w:rsidRPr="00324662" w:rsidRDefault="00324662">
      <w:pPr>
        <w:numPr>
          <w:ilvl w:val="0"/>
          <w:numId w:val="8"/>
        </w:numPr>
        <w:spacing w:after="0" w:line="240" w:lineRule="auto"/>
      </w:pPr>
      <w:r w:rsidRPr="00324662">
        <w:t>véhicule</w:t>
      </w:r>
      <w:r>
        <w:t> ;</w:t>
      </w:r>
    </w:p>
    <w:p w14:paraId="62CBD728" w14:textId="28B7BCC5" w:rsidR="00324662" w:rsidRPr="00324662" w:rsidRDefault="00324662">
      <w:pPr>
        <w:numPr>
          <w:ilvl w:val="0"/>
          <w:numId w:val="8"/>
        </w:numPr>
        <w:spacing w:after="0" w:line="240" w:lineRule="auto"/>
      </w:pPr>
      <w:r w:rsidRPr="00324662">
        <w:t>immeuble</w:t>
      </w:r>
      <w:r>
        <w:t> ;</w:t>
      </w:r>
    </w:p>
    <w:p w14:paraId="410A1503" w14:textId="77777777" w:rsidR="00324662" w:rsidRPr="00324662" w:rsidRDefault="00324662">
      <w:pPr>
        <w:numPr>
          <w:ilvl w:val="0"/>
          <w:numId w:val="8"/>
        </w:numPr>
        <w:spacing w:after="0" w:line="240" w:lineRule="auto"/>
      </w:pPr>
      <w:r w:rsidRPr="00324662">
        <w:t>autres actifs.</w:t>
      </w:r>
    </w:p>
    <w:p w14:paraId="3AD4FB1E" w14:textId="77777777" w:rsidR="00324662" w:rsidRPr="00324662" w:rsidRDefault="00324662" w:rsidP="00324662">
      <w:pPr>
        <w:spacing w:after="0" w:line="240" w:lineRule="auto"/>
      </w:pPr>
      <w:r w:rsidRPr="00324662">
        <w:t xml:space="preserve">Elle peut aussi porter sur son </w:t>
      </w:r>
      <w:r w:rsidRPr="00324662">
        <w:rPr>
          <w:b/>
          <w:bCs/>
        </w:rPr>
        <w:t>crédit</w:t>
      </w:r>
      <w:r w:rsidRPr="00324662">
        <w:t>, c’est-à-dire sur les possibilités financières ou engagements que la société peut mettre au service d’une opération.</w:t>
      </w:r>
    </w:p>
    <w:p w14:paraId="17B27E60" w14:textId="77777777" w:rsidR="00324662" w:rsidRPr="00324662" w:rsidRDefault="00324662" w:rsidP="00324662">
      <w:pPr>
        <w:spacing w:after="0" w:line="240" w:lineRule="auto"/>
        <w:rPr>
          <w:b/>
          <w:bCs/>
        </w:rPr>
      </w:pPr>
      <w:r w:rsidRPr="00324662">
        <w:rPr>
          <w:b/>
          <w:bCs/>
        </w:rPr>
        <w:t>Exemple</w:t>
      </w:r>
    </w:p>
    <w:p w14:paraId="35A6DF80" w14:textId="77777777" w:rsidR="00324662" w:rsidRPr="00324662" w:rsidRDefault="00324662" w:rsidP="00324662">
      <w:pPr>
        <w:spacing w:after="0" w:line="240" w:lineRule="auto"/>
      </w:pPr>
      <w:r w:rsidRPr="00324662">
        <w:t xml:space="preserve">Faire garantir par la société une dette strictement personnelle du dirigeant peut conduire à examiner l’usage du </w:t>
      </w:r>
      <w:r w:rsidRPr="00324662">
        <w:rPr>
          <w:b/>
          <w:bCs/>
        </w:rPr>
        <w:t>crédit de la société</w:t>
      </w:r>
      <w:r w:rsidRPr="00324662">
        <w:t>, en fonction de l’ensemble des circonstances et des conditions légales de l’infraction. (</w:t>
      </w:r>
      <w:hyperlink r:id="rId19" w:tooltip="Article L241-3 - Code de commerce - Légifrance" w:history="1">
        <w:r w:rsidRPr="00324662">
          <w:rPr>
            <w:rStyle w:val="Lienhypertexte"/>
          </w:rPr>
          <w:t>Légifrance</w:t>
        </w:r>
      </w:hyperlink>
      <w:r w:rsidRPr="00324662">
        <w:t>)</w:t>
      </w:r>
    </w:p>
    <w:p w14:paraId="5DD8F4EF" w14:textId="77777777" w:rsidR="00324662" w:rsidRPr="00324662" w:rsidRDefault="00324662" w:rsidP="00324662">
      <w:pPr>
        <w:pStyle w:val="Titre1"/>
      </w:pPr>
      <w:r w:rsidRPr="00324662">
        <w:t>11. L’ABS ne concerne pas toutes les formes sociales sous cette qualification</w:t>
      </w:r>
    </w:p>
    <w:p w14:paraId="673960F2" w14:textId="3FE134E2" w:rsidR="00324662" w:rsidRPr="00324662" w:rsidRDefault="00324662" w:rsidP="00324662">
      <w:pPr>
        <w:spacing w:after="0" w:line="240" w:lineRule="auto"/>
      </w:pPr>
      <w:r w:rsidRPr="00324662">
        <w:t>Le régime spécial d’ABS est notamment prévu pour</w:t>
      </w:r>
      <w:r>
        <w:t> :</w:t>
      </w:r>
    </w:p>
    <w:p w14:paraId="1F4901E0" w14:textId="25396B80" w:rsidR="00324662" w:rsidRPr="00324662" w:rsidRDefault="00324662">
      <w:pPr>
        <w:numPr>
          <w:ilvl w:val="0"/>
          <w:numId w:val="9"/>
        </w:numPr>
        <w:spacing w:after="0" w:line="240" w:lineRule="auto"/>
      </w:pPr>
      <w:r w:rsidRPr="00324662">
        <w:t>SARL/EURL</w:t>
      </w:r>
      <w:r>
        <w:t> ;</w:t>
      </w:r>
    </w:p>
    <w:p w14:paraId="4ED9BFAC" w14:textId="25469CBA" w:rsidR="00324662" w:rsidRPr="00324662" w:rsidRDefault="00324662">
      <w:pPr>
        <w:numPr>
          <w:ilvl w:val="0"/>
          <w:numId w:val="9"/>
        </w:numPr>
        <w:spacing w:after="0" w:line="240" w:lineRule="auto"/>
      </w:pPr>
      <w:r w:rsidRPr="00324662">
        <w:t>SA</w:t>
      </w:r>
      <w:r>
        <w:t> ;</w:t>
      </w:r>
    </w:p>
    <w:p w14:paraId="129B0666" w14:textId="77777777" w:rsidR="00324662" w:rsidRPr="00324662" w:rsidRDefault="00324662">
      <w:pPr>
        <w:numPr>
          <w:ilvl w:val="0"/>
          <w:numId w:val="9"/>
        </w:numPr>
        <w:spacing w:after="0" w:line="240" w:lineRule="auto"/>
      </w:pPr>
      <w:r w:rsidRPr="00324662">
        <w:t>SAS/SASU par renvoi aux dispositions pénales de la SA. (</w:t>
      </w:r>
      <w:hyperlink r:id="rId20" w:tooltip="Article L241-3 - Code de commerce - Légifrance" w:history="1">
        <w:r w:rsidRPr="00324662">
          <w:rPr>
            <w:rStyle w:val="Lienhypertexte"/>
          </w:rPr>
          <w:t>Légifrance</w:t>
        </w:r>
      </w:hyperlink>
      <w:r w:rsidRPr="00324662">
        <w:t>)</w:t>
      </w:r>
    </w:p>
    <w:p w14:paraId="60513385" w14:textId="77777777" w:rsidR="00324662" w:rsidRPr="00324662" w:rsidRDefault="00324662" w:rsidP="00324662">
      <w:pPr>
        <w:spacing w:after="0" w:line="240" w:lineRule="auto"/>
      </w:pPr>
      <w:r w:rsidRPr="00324662">
        <w:t xml:space="preserve">Il ne faut donc pas appliquer automatiquement l’article L. 241-3 ou L. 242-6 au dirigeant d’une </w:t>
      </w:r>
      <w:r w:rsidRPr="00324662">
        <w:rPr>
          <w:b/>
          <w:bCs/>
        </w:rPr>
        <w:t>SNC</w:t>
      </w:r>
      <w:r w:rsidRPr="00324662">
        <w:t>.</w:t>
      </w:r>
    </w:p>
    <w:p w14:paraId="26326590" w14:textId="77777777" w:rsidR="00324662" w:rsidRPr="00324662" w:rsidRDefault="00324662" w:rsidP="00324662">
      <w:pPr>
        <w:spacing w:after="0" w:line="240" w:lineRule="auto"/>
      </w:pPr>
      <w:r w:rsidRPr="00324662">
        <w:t>Un détournement commis dans une autre forme peut cependant relever d’une infraction de droit commun, notamment de l’</w:t>
      </w:r>
      <w:r w:rsidRPr="00324662">
        <w:rPr>
          <w:b/>
          <w:bCs/>
        </w:rPr>
        <w:t>abus de confiance</w:t>
      </w:r>
      <w:r w:rsidRPr="00324662">
        <w:t>, si ses éléments sont caractérisés. (</w:t>
      </w:r>
      <w:hyperlink r:id="rId21" w:tooltip="Code pénal - Article 314-1" w:history="1">
        <w:r w:rsidRPr="00324662">
          <w:rPr>
            <w:rStyle w:val="Lienhypertexte"/>
          </w:rPr>
          <w:t>Légifrance</w:t>
        </w:r>
      </w:hyperlink>
      <w:r w:rsidRPr="00324662">
        <w:t>)</w:t>
      </w:r>
    </w:p>
    <w:p w14:paraId="766EFC88" w14:textId="77777777" w:rsidR="00324662" w:rsidRPr="00324662" w:rsidRDefault="00324662" w:rsidP="00324662">
      <w:pPr>
        <w:pStyle w:val="Titre1"/>
      </w:pPr>
      <w:r w:rsidRPr="00324662">
        <w:t>12. Les sanctions de l’abus de biens sociaux</w:t>
      </w:r>
    </w:p>
    <w:p w14:paraId="1ADAE897" w14:textId="23AE4586" w:rsidR="00324662" w:rsidRPr="00324662" w:rsidRDefault="00324662" w:rsidP="00324662">
      <w:pPr>
        <w:spacing w:after="0" w:line="240" w:lineRule="auto"/>
      </w:pPr>
      <w:r w:rsidRPr="00324662">
        <w:t>L’ABS prévu pour les SARL et SA est puni, dans sa forme ordinaire, de</w:t>
      </w:r>
      <w:r>
        <w:t> :</w:t>
      </w:r>
    </w:p>
    <w:p w14:paraId="5B19B402" w14:textId="4973D2EF" w:rsidR="00324662" w:rsidRPr="00324662" w:rsidRDefault="00324662">
      <w:pPr>
        <w:numPr>
          <w:ilvl w:val="0"/>
          <w:numId w:val="10"/>
        </w:numPr>
        <w:spacing w:after="0" w:line="240" w:lineRule="auto"/>
      </w:pPr>
      <w:r w:rsidRPr="00324662">
        <w:rPr>
          <w:b/>
          <w:bCs/>
        </w:rPr>
        <w:t>5 ans d’emprisonnement</w:t>
      </w:r>
      <w:r>
        <w:t> ;</w:t>
      </w:r>
    </w:p>
    <w:p w14:paraId="041B91B0" w14:textId="353FAE65" w:rsidR="00324662" w:rsidRPr="00324662" w:rsidRDefault="00324662">
      <w:pPr>
        <w:numPr>
          <w:ilvl w:val="0"/>
          <w:numId w:val="10"/>
        </w:numPr>
        <w:spacing w:after="0" w:line="240" w:lineRule="auto"/>
      </w:pPr>
      <w:r w:rsidRPr="00324662">
        <w:rPr>
          <w:b/>
          <w:bCs/>
        </w:rPr>
        <w:t>375 000</w:t>
      </w:r>
      <w:r>
        <w:rPr>
          <w:b/>
          <w:bCs/>
        </w:rPr>
        <w:t> €</w:t>
      </w:r>
      <w:r w:rsidRPr="00324662">
        <w:rPr>
          <w:b/>
          <w:bCs/>
        </w:rPr>
        <w:t xml:space="preserve"> d’amende</w:t>
      </w:r>
      <w:r w:rsidRPr="00324662">
        <w:t>.</w:t>
      </w:r>
    </w:p>
    <w:p w14:paraId="30B0C210" w14:textId="77777777" w:rsidR="00324662" w:rsidRPr="00324662" w:rsidRDefault="00324662" w:rsidP="00324662">
      <w:pPr>
        <w:spacing w:after="0" w:line="240" w:lineRule="auto"/>
      </w:pPr>
      <w:r w:rsidRPr="00324662">
        <w:t>Le même régime s’applique aux dirigeants de SAS par le jeu de l’article L. 244-1. (</w:t>
      </w:r>
      <w:hyperlink r:id="rId22" w:tooltip="Article L241-3 - Code de commerce - Légifrance" w:history="1">
        <w:r w:rsidRPr="00324662">
          <w:rPr>
            <w:rStyle w:val="Lienhypertexte"/>
          </w:rPr>
          <w:t>Légifrance</w:t>
        </w:r>
      </w:hyperlink>
      <w:r w:rsidRPr="00324662">
        <w:t>)</w:t>
      </w:r>
    </w:p>
    <w:p w14:paraId="0811B157" w14:textId="7E256608" w:rsidR="00324662" w:rsidRPr="00324662" w:rsidRDefault="00324662" w:rsidP="00324662">
      <w:pPr>
        <w:spacing w:after="0" w:line="240" w:lineRule="auto"/>
      </w:pPr>
      <w:r w:rsidRPr="00324662">
        <w:t>La peine est portée à</w:t>
      </w:r>
      <w:r>
        <w:t> :</w:t>
      </w:r>
    </w:p>
    <w:p w14:paraId="29CCFBB2" w14:textId="12A4FCF0" w:rsidR="00324662" w:rsidRPr="00324662" w:rsidRDefault="00324662">
      <w:pPr>
        <w:numPr>
          <w:ilvl w:val="0"/>
          <w:numId w:val="11"/>
        </w:numPr>
        <w:spacing w:after="0" w:line="240" w:lineRule="auto"/>
      </w:pPr>
      <w:r w:rsidRPr="00324662">
        <w:rPr>
          <w:b/>
          <w:bCs/>
        </w:rPr>
        <w:t>7 ans d’emprisonnement</w:t>
      </w:r>
      <w:r>
        <w:t> ;</w:t>
      </w:r>
    </w:p>
    <w:p w14:paraId="37E0B222" w14:textId="3C244B61" w:rsidR="00324662" w:rsidRPr="00324662" w:rsidRDefault="00324662">
      <w:pPr>
        <w:numPr>
          <w:ilvl w:val="0"/>
          <w:numId w:val="11"/>
        </w:numPr>
        <w:spacing w:after="0" w:line="240" w:lineRule="auto"/>
      </w:pPr>
      <w:r w:rsidRPr="00324662">
        <w:rPr>
          <w:b/>
          <w:bCs/>
        </w:rPr>
        <w:t>500 000</w:t>
      </w:r>
      <w:r>
        <w:rPr>
          <w:b/>
          <w:bCs/>
        </w:rPr>
        <w:t> €</w:t>
      </w:r>
      <w:r w:rsidRPr="00324662">
        <w:rPr>
          <w:b/>
          <w:bCs/>
        </w:rPr>
        <w:t xml:space="preserve"> d’amende</w:t>
      </w:r>
    </w:p>
    <w:p w14:paraId="421E8D5B" w14:textId="77777777" w:rsidR="00324662" w:rsidRPr="00324662" w:rsidRDefault="00324662" w:rsidP="00324662">
      <w:pPr>
        <w:spacing w:after="0" w:line="240" w:lineRule="auto"/>
      </w:pPr>
      <w:r w:rsidRPr="00324662">
        <w:t>lorsque l’ABS est réalisé ou facilité au moyen de certains comptes, contrats, personnes ou structures établis à l’étranger visés par les textes. (</w:t>
      </w:r>
      <w:hyperlink r:id="rId23" w:tooltip="Article L241-3 - Code de commerce - Légifrance" w:history="1">
        <w:r w:rsidRPr="00324662">
          <w:rPr>
            <w:rStyle w:val="Lienhypertexte"/>
          </w:rPr>
          <w:t>Légifrance</w:t>
        </w:r>
      </w:hyperlink>
      <w:r w:rsidRPr="00324662">
        <w:t>)</w:t>
      </w:r>
    </w:p>
    <w:p w14:paraId="2921AF15" w14:textId="77777777" w:rsidR="00324662" w:rsidRPr="00324662" w:rsidRDefault="00324662" w:rsidP="00324662">
      <w:pPr>
        <w:pStyle w:val="Titre1"/>
      </w:pPr>
      <w:r w:rsidRPr="00324662">
        <w:t>13. L’abus de pouvoirs ou de voix est une infraction distincte</w:t>
      </w:r>
    </w:p>
    <w:p w14:paraId="0C467600" w14:textId="4D0C1A31" w:rsidR="00324662" w:rsidRPr="00324662" w:rsidRDefault="00324662" w:rsidP="00324662">
      <w:pPr>
        <w:spacing w:after="0" w:line="240" w:lineRule="auto"/>
      </w:pPr>
      <w:r w:rsidRPr="00324662">
        <w:t>Les mêmes articles répriment également le dirigeant qui fait, de mauvaise foi</w:t>
      </w:r>
      <w:r>
        <w:t> :</w:t>
      </w:r>
    </w:p>
    <w:p w14:paraId="0629886A" w14:textId="2E437FCA" w:rsidR="00324662" w:rsidRPr="00324662" w:rsidRDefault="00324662">
      <w:pPr>
        <w:numPr>
          <w:ilvl w:val="0"/>
          <w:numId w:val="12"/>
        </w:numPr>
        <w:spacing w:after="0" w:line="240" w:lineRule="auto"/>
      </w:pPr>
      <w:r w:rsidRPr="00324662">
        <w:t xml:space="preserve">des </w:t>
      </w:r>
      <w:r w:rsidRPr="00324662">
        <w:rPr>
          <w:b/>
          <w:bCs/>
        </w:rPr>
        <w:t>pouvoirs</w:t>
      </w:r>
      <w:r w:rsidRPr="00324662">
        <w:t xml:space="preserve"> qu’il possède</w:t>
      </w:r>
      <w:r>
        <w:t> ;</w:t>
      </w:r>
    </w:p>
    <w:p w14:paraId="0262F6A5" w14:textId="77777777" w:rsidR="00324662" w:rsidRPr="00324662" w:rsidRDefault="00324662">
      <w:pPr>
        <w:numPr>
          <w:ilvl w:val="0"/>
          <w:numId w:val="12"/>
        </w:numPr>
        <w:spacing w:after="0" w:line="240" w:lineRule="auto"/>
      </w:pPr>
      <w:r w:rsidRPr="00324662">
        <w:t xml:space="preserve">ou des </w:t>
      </w:r>
      <w:r w:rsidRPr="00324662">
        <w:rPr>
          <w:b/>
          <w:bCs/>
        </w:rPr>
        <w:t>voix</w:t>
      </w:r>
      <w:r w:rsidRPr="00324662">
        <w:t xml:space="preserve"> dont il dispose,</w:t>
      </w:r>
    </w:p>
    <w:p w14:paraId="299CCAE5" w14:textId="77777777" w:rsidR="00324662" w:rsidRPr="00324662" w:rsidRDefault="00324662" w:rsidP="00324662">
      <w:pPr>
        <w:spacing w:after="0" w:line="240" w:lineRule="auto"/>
      </w:pPr>
      <w:r w:rsidRPr="00324662">
        <w:t>un usage qu’il sait contraire à l’intérêt de la société, à des fins personnelles ou pour favoriser une autre entreprise dans laquelle il est intéressé. (</w:t>
      </w:r>
      <w:hyperlink r:id="rId24" w:tooltip="Article L241-3 - Code de commerce - Légifrance" w:history="1">
        <w:r w:rsidRPr="00324662">
          <w:rPr>
            <w:rStyle w:val="Lienhypertexte"/>
          </w:rPr>
          <w:t>Légifrance</w:t>
        </w:r>
      </w:hyperlink>
      <w:r w:rsidRPr="00324662">
        <w:t>)</w:t>
      </w:r>
    </w:p>
    <w:p w14:paraId="7F207A72" w14:textId="77777777" w:rsidR="00324662" w:rsidRPr="00324662" w:rsidRDefault="00324662" w:rsidP="00324662">
      <w:pPr>
        <w:spacing w:after="0" w:line="240" w:lineRule="auto"/>
        <w:rPr>
          <w:b/>
          <w:bCs/>
        </w:rPr>
      </w:pPr>
      <w:r w:rsidRPr="00324662">
        <w:rPr>
          <w:b/>
          <w:bCs/>
        </w:rPr>
        <w:t>Exemple</w:t>
      </w:r>
    </w:p>
    <w:p w14:paraId="1C0674A8" w14:textId="77777777" w:rsidR="00324662" w:rsidRPr="00324662" w:rsidRDefault="00324662" w:rsidP="00324662">
      <w:pPr>
        <w:spacing w:after="0" w:line="240" w:lineRule="auto"/>
      </w:pPr>
      <w:r w:rsidRPr="00324662">
        <w:t>Un dirigeant utilise délibérément les pouvoirs liés à son mandat pour faire adopter une opération contraire à l’intérêt de sa société mais destinée à favoriser une autre entreprise qu’il contrôle.</w:t>
      </w:r>
    </w:p>
    <w:p w14:paraId="3EB613A5" w14:textId="77777777" w:rsidR="00324662" w:rsidRPr="00324662" w:rsidRDefault="00324662" w:rsidP="00324662">
      <w:pPr>
        <w:spacing w:after="0" w:line="240" w:lineRule="auto"/>
      </w:pPr>
      <w:r w:rsidRPr="00324662">
        <w:t>Il faut examiner l’</w:t>
      </w:r>
      <w:r w:rsidRPr="00324662">
        <w:rPr>
          <w:b/>
          <w:bCs/>
        </w:rPr>
        <w:t>abus de pouvoirs ou de voix</w:t>
      </w:r>
      <w:r w:rsidRPr="00324662">
        <w:t>, qui doit être distingué de l’usage matériel des biens sociaux.</w:t>
      </w:r>
    </w:p>
    <w:p w14:paraId="6A1C66C6" w14:textId="77777777" w:rsidR="00324662" w:rsidRPr="00324662" w:rsidRDefault="00324662" w:rsidP="00324662">
      <w:pPr>
        <w:pStyle w:val="Titre1"/>
      </w:pPr>
      <w:r w:rsidRPr="00324662">
        <w:t>14. La distribution de dividendes fictifs est pénalement sanctionnée</w:t>
      </w:r>
    </w:p>
    <w:p w14:paraId="5E9F9EDB" w14:textId="77777777" w:rsidR="00324662" w:rsidRPr="00324662" w:rsidRDefault="00324662" w:rsidP="00324662">
      <w:pPr>
        <w:spacing w:after="0" w:line="240" w:lineRule="auto"/>
      </w:pPr>
      <w:r w:rsidRPr="00324662">
        <w:t>Le dirigeant ne peut pas distribuer librement des sommes aux associés sous l’appellation de dividendes.</w:t>
      </w:r>
    </w:p>
    <w:p w14:paraId="2C9E2B19" w14:textId="47D1F574" w:rsidR="00324662" w:rsidRPr="00324662" w:rsidRDefault="00324662" w:rsidP="00324662">
      <w:pPr>
        <w:spacing w:after="0" w:line="240" w:lineRule="auto"/>
      </w:pPr>
      <w:r w:rsidRPr="00324662">
        <w:t xml:space="preserve">Le Code de commerce sanctionne la répartition de </w:t>
      </w:r>
      <w:r w:rsidRPr="00324662">
        <w:rPr>
          <w:b/>
          <w:bCs/>
        </w:rPr>
        <w:t>dividendes fictifs</w:t>
      </w:r>
      <w:r w:rsidRPr="00324662">
        <w:t xml:space="preserve"> lorsqu’elle intervient</w:t>
      </w:r>
      <w:r>
        <w:t> :</w:t>
      </w:r>
    </w:p>
    <w:p w14:paraId="4AE83B5E" w14:textId="45A5FE36" w:rsidR="00324662" w:rsidRPr="00324662" w:rsidRDefault="00324662">
      <w:pPr>
        <w:numPr>
          <w:ilvl w:val="0"/>
          <w:numId w:val="13"/>
        </w:numPr>
        <w:spacing w:after="0" w:line="240" w:lineRule="auto"/>
      </w:pPr>
      <w:r w:rsidRPr="00324662">
        <w:t>en l’absence d’inventaire</w:t>
      </w:r>
      <w:r>
        <w:t> ;</w:t>
      </w:r>
    </w:p>
    <w:p w14:paraId="4A3A6475" w14:textId="77777777" w:rsidR="00324662" w:rsidRPr="00324662" w:rsidRDefault="00324662">
      <w:pPr>
        <w:numPr>
          <w:ilvl w:val="0"/>
          <w:numId w:val="13"/>
        </w:numPr>
        <w:spacing w:after="0" w:line="240" w:lineRule="auto"/>
      </w:pPr>
      <w:r w:rsidRPr="00324662">
        <w:t>ou au moyen d’inventaires frauduleux.</w:t>
      </w:r>
    </w:p>
    <w:p w14:paraId="3D2CB824" w14:textId="7A624FAA" w:rsidR="00324662" w:rsidRPr="00324662" w:rsidRDefault="00324662" w:rsidP="00324662">
      <w:pPr>
        <w:spacing w:after="0" w:line="240" w:lineRule="auto"/>
      </w:pPr>
      <w:r w:rsidRPr="00324662">
        <w:t xml:space="preserve">En SARL comme en SA, cette infraction est punie de </w:t>
      </w:r>
      <w:r w:rsidRPr="00324662">
        <w:rPr>
          <w:b/>
          <w:bCs/>
        </w:rPr>
        <w:t>5 ans d’emprisonnement et 375 000</w:t>
      </w:r>
      <w:r>
        <w:rPr>
          <w:b/>
          <w:bCs/>
        </w:rPr>
        <w:t> €</w:t>
      </w:r>
      <w:r w:rsidRPr="00324662">
        <w:rPr>
          <w:b/>
          <w:bCs/>
        </w:rPr>
        <w:t xml:space="preserve"> d’amende</w:t>
      </w:r>
      <w:r w:rsidRPr="00324662">
        <w:t>. Elle s’applique également à la SAS par renvoi. (</w:t>
      </w:r>
      <w:hyperlink r:id="rId25" w:tooltip="Article L241-3 - Code de commerce - Légifrance" w:history="1">
        <w:r w:rsidRPr="00324662">
          <w:rPr>
            <w:rStyle w:val="Lienhypertexte"/>
          </w:rPr>
          <w:t>Légifrance</w:t>
        </w:r>
      </w:hyperlink>
      <w:r w:rsidRPr="00324662">
        <w:t>)</w:t>
      </w:r>
    </w:p>
    <w:p w14:paraId="77A11C89" w14:textId="77777777" w:rsidR="00324662" w:rsidRPr="00324662" w:rsidRDefault="00324662" w:rsidP="00324662">
      <w:pPr>
        <w:spacing w:after="0" w:line="240" w:lineRule="auto"/>
        <w:rPr>
          <w:b/>
          <w:bCs/>
        </w:rPr>
      </w:pPr>
      <w:r w:rsidRPr="00324662">
        <w:rPr>
          <w:b/>
          <w:bCs/>
        </w:rPr>
        <w:t>Point essentiel</w:t>
      </w:r>
    </w:p>
    <w:p w14:paraId="7AD09D57" w14:textId="77777777" w:rsidR="00324662" w:rsidRPr="00324662" w:rsidRDefault="00324662" w:rsidP="00324662">
      <w:pPr>
        <w:spacing w:after="0" w:line="240" w:lineRule="auto"/>
      </w:pPr>
      <w:r w:rsidRPr="00324662">
        <w:rPr>
          <w:b/>
          <w:bCs/>
        </w:rPr>
        <w:t>Bénéfice comptable ≠ somme automatiquement distribuable.</w:t>
      </w:r>
    </w:p>
    <w:p w14:paraId="30311043" w14:textId="77777777" w:rsidR="00324662" w:rsidRPr="00324662" w:rsidRDefault="00324662" w:rsidP="00324662">
      <w:pPr>
        <w:spacing w:after="0" w:line="240" w:lineRule="auto"/>
      </w:pPr>
      <w:r w:rsidRPr="00324662">
        <w:t>Il faut respecter les règles relatives au bénéfice distribuable, aux pertes antérieures et aux réserves.</w:t>
      </w:r>
    </w:p>
    <w:p w14:paraId="6549A557" w14:textId="77777777" w:rsidR="00324662" w:rsidRPr="00324662" w:rsidRDefault="00324662" w:rsidP="00324662">
      <w:pPr>
        <w:pStyle w:val="Titre1"/>
      </w:pPr>
      <w:r w:rsidRPr="00324662">
        <w:t>15. La présentation de comptes ne donnant pas une image fidèle peut constituer un délit</w:t>
      </w:r>
    </w:p>
    <w:p w14:paraId="5558F3FD" w14:textId="77777777" w:rsidR="00324662" w:rsidRPr="00324662" w:rsidRDefault="00324662" w:rsidP="00324662">
      <w:pPr>
        <w:spacing w:after="0" w:line="240" w:lineRule="auto"/>
      </w:pPr>
      <w:r w:rsidRPr="00324662">
        <w:t>Le droit pénal ne sanctionne pas toute erreur comptable.</w:t>
      </w:r>
    </w:p>
    <w:p w14:paraId="509514A4" w14:textId="214B8AA3" w:rsidR="00324662" w:rsidRPr="00324662" w:rsidRDefault="00324662" w:rsidP="00324662">
      <w:pPr>
        <w:spacing w:after="0" w:line="240" w:lineRule="auto"/>
      </w:pPr>
      <w:r w:rsidRPr="00324662">
        <w:t>Il sanctionne notamment le dirigeant qui présente des comptes annuels ne donnant pas une image fidèle</w:t>
      </w:r>
      <w:r>
        <w:t> :</w:t>
      </w:r>
    </w:p>
    <w:p w14:paraId="0245A85B" w14:textId="4BCD5001" w:rsidR="00324662" w:rsidRPr="00324662" w:rsidRDefault="00324662">
      <w:pPr>
        <w:numPr>
          <w:ilvl w:val="0"/>
          <w:numId w:val="14"/>
        </w:numPr>
        <w:spacing w:after="0" w:line="240" w:lineRule="auto"/>
      </w:pPr>
      <w:r w:rsidRPr="00324662">
        <w:t>du résultat</w:t>
      </w:r>
      <w:r>
        <w:t> ;</w:t>
      </w:r>
    </w:p>
    <w:p w14:paraId="45585731" w14:textId="234B40FF" w:rsidR="00324662" w:rsidRPr="00324662" w:rsidRDefault="00324662">
      <w:pPr>
        <w:numPr>
          <w:ilvl w:val="0"/>
          <w:numId w:val="14"/>
        </w:numPr>
        <w:spacing w:after="0" w:line="240" w:lineRule="auto"/>
      </w:pPr>
      <w:r w:rsidRPr="00324662">
        <w:t>de la situation financière</w:t>
      </w:r>
      <w:r>
        <w:t> ;</w:t>
      </w:r>
    </w:p>
    <w:p w14:paraId="6915CC1E" w14:textId="77777777" w:rsidR="00324662" w:rsidRPr="00324662" w:rsidRDefault="00324662">
      <w:pPr>
        <w:numPr>
          <w:ilvl w:val="0"/>
          <w:numId w:val="14"/>
        </w:numPr>
        <w:spacing w:after="0" w:line="240" w:lineRule="auto"/>
      </w:pPr>
      <w:r w:rsidRPr="00324662">
        <w:t>du patrimoine,</w:t>
      </w:r>
    </w:p>
    <w:p w14:paraId="0444792A" w14:textId="77777777" w:rsidR="00324662" w:rsidRPr="00324662" w:rsidRDefault="00324662" w:rsidP="00324662">
      <w:pPr>
        <w:spacing w:after="0" w:line="240" w:lineRule="auto"/>
      </w:pPr>
      <w:r w:rsidRPr="00324662">
        <w:rPr>
          <w:b/>
          <w:bCs/>
        </w:rPr>
        <w:t>en vue de dissimuler la véritable situation de la société</w:t>
      </w:r>
      <w:r w:rsidRPr="00324662">
        <w:t>. (</w:t>
      </w:r>
      <w:hyperlink r:id="rId26" w:tooltip="Article L241-3 - Code de commerce - Légifrance" w:history="1">
        <w:r w:rsidRPr="00324662">
          <w:rPr>
            <w:rStyle w:val="Lienhypertexte"/>
          </w:rPr>
          <w:t>Légifrance</w:t>
        </w:r>
      </w:hyperlink>
      <w:r w:rsidRPr="00324662">
        <w:t>)</w:t>
      </w:r>
    </w:p>
    <w:p w14:paraId="51E8E0B3" w14:textId="47BF0C7B" w:rsidR="00324662" w:rsidRPr="00324662" w:rsidRDefault="00324662" w:rsidP="00324662">
      <w:pPr>
        <w:spacing w:after="0" w:line="240" w:lineRule="auto"/>
      </w:pPr>
      <w:r w:rsidRPr="00324662">
        <w:t xml:space="preserve">L’infraction est punie de </w:t>
      </w:r>
      <w:r w:rsidRPr="00324662">
        <w:rPr>
          <w:b/>
          <w:bCs/>
        </w:rPr>
        <w:t>5 ans d’emprisonnement et 375 000</w:t>
      </w:r>
      <w:r>
        <w:rPr>
          <w:b/>
          <w:bCs/>
        </w:rPr>
        <w:t> €</w:t>
      </w:r>
      <w:r w:rsidRPr="00324662">
        <w:rPr>
          <w:b/>
          <w:bCs/>
        </w:rPr>
        <w:t xml:space="preserve"> d’amende</w:t>
      </w:r>
      <w:r w:rsidRPr="00324662">
        <w:t xml:space="preserve"> dans les régimes concernés. (</w:t>
      </w:r>
      <w:hyperlink r:id="rId27" w:tooltip="Article L241-3 - Code de commerce - Légifrance" w:history="1">
        <w:r w:rsidRPr="00324662">
          <w:rPr>
            <w:rStyle w:val="Lienhypertexte"/>
          </w:rPr>
          <w:t>Légifrance</w:t>
        </w:r>
      </w:hyperlink>
      <w:r w:rsidRPr="00324662">
        <w:t>)</w:t>
      </w:r>
    </w:p>
    <w:p w14:paraId="6E0125D1" w14:textId="77777777" w:rsidR="00324662" w:rsidRPr="00324662" w:rsidRDefault="00324662" w:rsidP="00324662">
      <w:pPr>
        <w:spacing w:after="0" w:line="240" w:lineRule="auto"/>
        <w:rPr>
          <w:b/>
          <w:bCs/>
        </w:rPr>
      </w:pPr>
      <w:r w:rsidRPr="00324662">
        <w:rPr>
          <w:b/>
          <w:bCs/>
        </w:rPr>
        <w:t>Exemple</w:t>
      </w:r>
    </w:p>
    <w:p w14:paraId="3D14A741" w14:textId="77777777" w:rsidR="00324662" w:rsidRPr="00324662" w:rsidRDefault="00324662" w:rsidP="00324662">
      <w:pPr>
        <w:spacing w:after="0" w:line="240" w:lineRule="auto"/>
      </w:pPr>
      <w:r w:rsidRPr="00324662">
        <w:t>Une erreur involontaire de classement comptable n’est pas automatiquement un délit.</w:t>
      </w:r>
    </w:p>
    <w:p w14:paraId="5C614AD8" w14:textId="77777777" w:rsidR="00324662" w:rsidRPr="00324662" w:rsidRDefault="00324662" w:rsidP="00324662">
      <w:pPr>
        <w:spacing w:after="0" w:line="240" w:lineRule="auto"/>
      </w:pPr>
      <w:r w:rsidRPr="00324662">
        <w:t>En revanche, une manipulation volontaire des comptes destinée à cacher la véritable situation financière doit être analysée au regard de cette infraction.</w:t>
      </w:r>
    </w:p>
    <w:p w14:paraId="1B811F55" w14:textId="77777777" w:rsidR="00324662" w:rsidRPr="00324662" w:rsidRDefault="00324662" w:rsidP="00324662">
      <w:pPr>
        <w:pStyle w:val="Titre1"/>
      </w:pPr>
      <w:r w:rsidRPr="00324662">
        <w:t>16. La surévaluation frauduleuse d’un apport peut être pénalement sanctionnée</w:t>
      </w:r>
    </w:p>
    <w:p w14:paraId="439BB1B5" w14:textId="6E60E1FB" w:rsidR="00324662" w:rsidRPr="00324662" w:rsidRDefault="00324662" w:rsidP="00324662">
      <w:pPr>
        <w:spacing w:after="0" w:line="240" w:lineRule="auto"/>
      </w:pPr>
      <w:r w:rsidRPr="00324662">
        <w:t xml:space="preserve">En SARL, le fait de faire attribuer </w:t>
      </w:r>
      <w:r w:rsidRPr="00324662">
        <w:rPr>
          <w:b/>
          <w:bCs/>
        </w:rPr>
        <w:t>frauduleusement</w:t>
      </w:r>
      <w:r w:rsidRPr="00324662">
        <w:t xml:space="preserve"> à un apport en nature une valeur supérieure à sa valeur réelle est puni de </w:t>
      </w:r>
      <w:r w:rsidRPr="00324662">
        <w:rPr>
          <w:b/>
          <w:bCs/>
        </w:rPr>
        <w:t>5 ans d’emprisonnement et 375 000</w:t>
      </w:r>
      <w:r>
        <w:rPr>
          <w:b/>
          <w:bCs/>
        </w:rPr>
        <w:t> €</w:t>
      </w:r>
      <w:r w:rsidRPr="00324662">
        <w:rPr>
          <w:b/>
          <w:bCs/>
        </w:rPr>
        <w:t xml:space="preserve"> d’amende</w:t>
      </w:r>
      <w:r w:rsidRPr="00324662">
        <w:t>. (</w:t>
      </w:r>
      <w:hyperlink r:id="rId28" w:tooltip="Article L241-3 - Code de commerce - Légifrance" w:history="1">
        <w:r w:rsidRPr="00324662">
          <w:rPr>
            <w:rStyle w:val="Lienhypertexte"/>
          </w:rPr>
          <w:t>Légifrance</w:t>
        </w:r>
      </w:hyperlink>
      <w:r w:rsidRPr="00324662">
        <w:t>)</w:t>
      </w:r>
    </w:p>
    <w:p w14:paraId="46FD3E93" w14:textId="77777777" w:rsidR="00324662" w:rsidRPr="00324662" w:rsidRDefault="00324662" w:rsidP="00324662">
      <w:pPr>
        <w:spacing w:after="0" w:line="240" w:lineRule="auto"/>
      </w:pPr>
      <w:r w:rsidRPr="00324662">
        <w:t>Le Code prévoit également un dispositif pénal relatif à la surévaluation frauduleuse des apports lors de la constitution ou de certaines opérations des sociétés par actions. (</w:t>
      </w:r>
      <w:hyperlink r:id="rId29" w:tooltip="TITRE IV : Dispositions pénales. (Articles L241-2 à L249-1) - Légifrance" w:history="1">
        <w:r w:rsidRPr="00324662">
          <w:rPr>
            <w:rStyle w:val="Lienhypertexte"/>
          </w:rPr>
          <w:t>Légifrance</w:t>
        </w:r>
      </w:hyperlink>
      <w:r w:rsidRPr="00324662">
        <w:t>)</w:t>
      </w:r>
    </w:p>
    <w:p w14:paraId="7C5674BA" w14:textId="77777777" w:rsidR="00324662" w:rsidRPr="00324662" w:rsidRDefault="00324662" w:rsidP="00324662">
      <w:pPr>
        <w:spacing w:after="0" w:line="240" w:lineRule="auto"/>
        <w:rPr>
          <w:b/>
          <w:bCs/>
        </w:rPr>
      </w:pPr>
      <w:r w:rsidRPr="00324662">
        <w:rPr>
          <w:b/>
          <w:bCs/>
        </w:rPr>
        <w:t>Exemple</w:t>
      </w:r>
    </w:p>
    <w:p w14:paraId="1BC8EFEB" w14:textId="680C155C" w:rsidR="00324662" w:rsidRPr="00324662" w:rsidRDefault="00324662" w:rsidP="00324662">
      <w:pPr>
        <w:spacing w:after="0" w:line="240" w:lineRule="auto"/>
      </w:pPr>
      <w:r w:rsidRPr="00324662">
        <w:t>Un bien valant réellement 20 000</w:t>
      </w:r>
      <w:r>
        <w:t> €</w:t>
      </w:r>
      <w:r w:rsidRPr="00324662">
        <w:t xml:space="preserve"> est volontairement présenté comme valant 200 000</w:t>
      </w:r>
      <w:r>
        <w:t> €</w:t>
      </w:r>
      <w:r w:rsidRPr="00324662">
        <w:t xml:space="preserve"> afin de créer artificiellement un capital élevé.</w:t>
      </w:r>
    </w:p>
    <w:p w14:paraId="06A8D707" w14:textId="5A1F4BC4" w:rsidR="00324662" w:rsidRPr="00324662" w:rsidRDefault="00324662" w:rsidP="00324662">
      <w:pPr>
        <w:spacing w:after="0" w:line="240" w:lineRule="auto"/>
      </w:pPr>
      <w:r w:rsidRPr="00324662">
        <w:t>Il faut distinguer</w:t>
      </w:r>
      <w:r>
        <w:t> :</w:t>
      </w:r>
    </w:p>
    <w:p w14:paraId="164DD40E" w14:textId="1527AC95" w:rsidR="00324662" w:rsidRPr="00324662" w:rsidRDefault="00324662">
      <w:pPr>
        <w:numPr>
          <w:ilvl w:val="0"/>
          <w:numId w:val="15"/>
        </w:numPr>
        <w:spacing w:after="0" w:line="240" w:lineRule="auto"/>
      </w:pPr>
      <w:r w:rsidRPr="00324662">
        <w:t>une simple erreur d’évaluation</w:t>
      </w:r>
      <w:r>
        <w:t> ;</w:t>
      </w:r>
    </w:p>
    <w:p w14:paraId="42CCCC84" w14:textId="77777777" w:rsidR="00324662" w:rsidRPr="00324662" w:rsidRDefault="00324662">
      <w:pPr>
        <w:numPr>
          <w:ilvl w:val="0"/>
          <w:numId w:val="15"/>
        </w:numPr>
        <w:spacing w:after="0" w:line="240" w:lineRule="auto"/>
      </w:pPr>
      <w:r w:rsidRPr="00324662">
        <w:t xml:space="preserve">une </w:t>
      </w:r>
      <w:r w:rsidRPr="00324662">
        <w:rPr>
          <w:b/>
          <w:bCs/>
        </w:rPr>
        <w:t>surévaluation frauduleuse</w:t>
      </w:r>
      <w:r w:rsidRPr="00324662">
        <w:t>.</w:t>
      </w:r>
    </w:p>
    <w:p w14:paraId="45CEBCF8" w14:textId="77777777" w:rsidR="00324662" w:rsidRPr="00324662" w:rsidRDefault="00324662" w:rsidP="00324662">
      <w:pPr>
        <w:pStyle w:val="Titre1"/>
      </w:pPr>
      <w:r w:rsidRPr="00324662">
        <w:t>17. Le faux et l’usage de faux sont fréquemment associés aux fraudes d’entreprise</w:t>
      </w:r>
    </w:p>
    <w:p w14:paraId="273447D8" w14:textId="77777777" w:rsidR="00324662" w:rsidRPr="00324662" w:rsidRDefault="00324662" w:rsidP="00324662">
      <w:pPr>
        <w:spacing w:after="0" w:line="240" w:lineRule="auto"/>
      </w:pPr>
      <w:r w:rsidRPr="00324662">
        <w:t xml:space="preserve">Le faux consiste en une altération frauduleuse de la vérité, susceptible de causer un préjudice, réalisée dans un écrit ou autre support ayant pour objet ou effet d’établir la preuve d’un droit ou d’un fait </w:t>
      </w:r>
      <w:proofErr w:type="gramStart"/>
      <w:r w:rsidRPr="00324662">
        <w:t>ayant</w:t>
      </w:r>
      <w:proofErr w:type="gramEnd"/>
      <w:r w:rsidRPr="00324662">
        <w:t xml:space="preserve"> des conséquences juridiques.</w:t>
      </w:r>
    </w:p>
    <w:p w14:paraId="1BB4E377" w14:textId="0ED4DACB" w:rsidR="00324662" w:rsidRPr="00324662" w:rsidRDefault="00324662" w:rsidP="00324662">
      <w:pPr>
        <w:spacing w:after="0" w:line="240" w:lineRule="auto"/>
      </w:pPr>
      <w:r w:rsidRPr="00324662">
        <w:t>Le faux et l’usage de faux sont punis, dans leur forme ordinaire, de</w:t>
      </w:r>
      <w:r>
        <w:t> :</w:t>
      </w:r>
    </w:p>
    <w:p w14:paraId="05871657" w14:textId="64D2D9ED" w:rsidR="00324662" w:rsidRPr="00324662" w:rsidRDefault="00324662">
      <w:pPr>
        <w:numPr>
          <w:ilvl w:val="0"/>
          <w:numId w:val="16"/>
        </w:numPr>
        <w:spacing w:after="0" w:line="240" w:lineRule="auto"/>
      </w:pPr>
      <w:r w:rsidRPr="00324662">
        <w:rPr>
          <w:b/>
          <w:bCs/>
        </w:rPr>
        <w:t>3 ans d’emprisonnement</w:t>
      </w:r>
      <w:r>
        <w:t> ;</w:t>
      </w:r>
    </w:p>
    <w:p w14:paraId="2A70AD5F" w14:textId="31CDDAAD" w:rsidR="00324662" w:rsidRPr="00324662" w:rsidRDefault="00324662">
      <w:pPr>
        <w:numPr>
          <w:ilvl w:val="0"/>
          <w:numId w:val="16"/>
        </w:numPr>
        <w:spacing w:after="0" w:line="240" w:lineRule="auto"/>
      </w:pPr>
      <w:r w:rsidRPr="00324662">
        <w:rPr>
          <w:b/>
          <w:bCs/>
        </w:rPr>
        <w:t>45 000</w:t>
      </w:r>
      <w:r>
        <w:rPr>
          <w:b/>
          <w:bCs/>
        </w:rPr>
        <w:t> €</w:t>
      </w:r>
      <w:r w:rsidRPr="00324662">
        <w:rPr>
          <w:b/>
          <w:bCs/>
        </w:rPr>
        <w:t xml:space="preserve"> d’amende</w:t>
      </w:r>
      <w:r w:rsidRPr="00324662">
        <w:t>. (</w:t>
      </w:r>
      <w:hyperlink r:id="rId30" w:tooltip="Article 441-1 - Code pénal" w:history="1">
        <w:r w:rsidRPr="00324662">
          <w:rPr>
            <w:rStyle w:val="Lienhypertexte"/>
          </w:rPr>
          <w:t>Légifrance</w:t>
        </w:r>
      </w:hyperlink>
      <w:r w:rsidRPr="00324662">
        <w:t>)</w:t>
      </w:r>
    </w:p>
    <w:p w14:paraId="3FB7DDF8" w14:textId="77777777" w:rsidR="00324662" w:rsidRPr="00324662" w:rsidRDefault="00324662" w:rsidP="00324662">
      <w:pPr>
        <w:spacing w:after="0" w:line="240" w:lineRule="auto"/>
        <w:rPr>
          <w:b/>
          <w:bCs/>
        </w:rPr>
      </w:pPr>
      <w:r w:rsidRPr="00324662">
        <w:rPr>
          <w:b/>
          <w:bCs/>
        </w:rPr>
        <w:t>Exemples possibles</w:t>
      </w:r>
    </w:p>
    <w:p w14:paraId="0BCB3F60" w14:textId="6703D3D2" w:rsidR="00324662" w:rsidRPr="00324662" w:rsidRDefault="00324662">
      <w:pPr>
        <w:numPr>
          <w:ilvl w:val="0"/>
          <w:numId w:val="17"/>
        </w:numPr>
        <w:spacing w:after="0" w:line="240" w:lineRule="auto"/>
      </w:pPr>
      <w:r w:rsidRPr="00324662">
        <w:t>fausse facture</w:t>
      </w:r>
      <w:r>
        <w:t> ;</w:t>
      </w:r>
    </w:p>
    <w:p w14:paraId="0F4AF5E8" w14:textId="314FEAF4" w:rsidR="00324662" w:rsidRPr="00324662" w:rsidRDefault="00324662">
      <w:pPr>
        <w:numPr>
          <w:ilvl w:val="0"/>
          <w:numId w:val="17"/>
        </w:numPr>
        <w:spacing w:after="0" w:line="240" w:lineRule="auto"/>
      </w:pPr>
      <w:r w:rsidRPr="00324662">
        <w:t>faux contrat</w:t>
      </w:r>
      <w:r>
        <w:t> ;</w:t>
      </w:r>
    </w:p>
    <w:p w14:paraId="49C88951" w14:textId="1D0516BE" w:rsidR="00324662" w:rsidRPr="00324662" w:rsidRDefault="00324662">
      <w:pPr>
        <w:numPr>
          <w:ilvl w:val="0"/>
          <w:numId w:val="17"/>
        </w:numPr>
        <w:spacing w:after="0" w:line="240" w:lineRule="auto"/>
      </w:pPr>
      <w:r w:rsidRPr="00324662">
        <w:t>faux procès-verbal</w:t>
      </w:r>
      <w:r>
        <w:t> ;</w:t>
      </w:r>
    </w:p>
    <w:p w14:paraId="2D48BF92" w14:textId="094988A4" w:rsidR="00324662" w:rsidRPr="00324662" w:rsidRDefault="00324662">
      <w:pPr>
        <w:numPr>
          <w:ilvl w:val="0"/>
          <w:numId w:val="17"/>
        </w:numPr>
        <w:spacing w:after="0" w:line="240" w:lineRule="auto"/>
      </w:pPr>
      <w:r w:rsidRPr="00324662">
        <w:t>document comptable falsifié</w:t>
      </w:r>
      <w:r>
        <w:t> ;</w:t>
      </w:r>
    </w:p>
    <w:p w14:paraId="5AEA0108" w14:textId="77777777" w:rsidR="00324662" w:rsidRPr="00324662" w:rsidRDefault="00324662">
      <w:pPr>
        <w:numPr>
          <w:ilvl w:val="0"/>
          <w:numId w:val="17"/>
        </w:numPr>
        <w:spacing w:after="0" w:line="240" w:lineRule="auto"/>
      </w:pPr>
      <w:r w:rsidRPr="00324662">
        <w:t>fausse attestation.</w:t>
      </w:r>
    </w:p>
    <w:p w14:paraId="5E366433" w14:textId="77777777" w:rsidR="00324662" w:rsidRPr="00324662" w:rsidRDefault="00324662" w:rsidP="00324662">
      <w:pPr>
        <w:spacing w:after="0" w:line="240" w:lineRule="auto"/>
      </w:pPr>
      <w:r w:rsidRPr="00324662">
        <w:t>La qualification précise dépend toujours des éléments constitutifs de l’infraction.</w:t>
      </w:r>
    </w:p>
    <w:p w14:paraId="67AEDFA0" w14:textId="77777777" w:rsidR="00324662" w:rsidRPr="00324662" w:rsidRDefault="00324662" w:rsidP="00324662">
      <w:pPr>
        <w:pStyle w:val="Titre1"/>
      </w:pPr>
      <w:r w:rsidRPr="00324662">
        <w:t>18. L’escroquerie repose sur une tromperie provoquant une remise ou un engagement</w:t>
      </w:r>
    </w:p>
    <w:p w14:paraId="3AC5FAEE" w14:textId="51B83A60" w:rsidR="00324662" w:rsidRPr="00324662" w:rsidRDefault="00324662" w:rsidP="00324662">
      <w:pPr>
        <w:spacing w:after="0" w:line="240" w:lineRule="auto"/>
      </w:pPr>
      <w:r w:rsidRPr="00324662">
        <w:t>L’</w:t>
      </w:r>
      <w:r w:rsidRPr="00324662">
        <w:rPr>
          <w:b/>
          <w:bCs/>
        </w:rPr>
        <w:t>escroquerie</w:t>
      </w:r>
      <w:r w:rsidRPr="00324662">
        <w:t xml:space="preserve"> suppose notamment l’utilisation</w:t>
      </w:r>
      <w:r>
        <w:t> :</w:t>
      </w:r>
    </w:p>
    <w:p w14:paraId="58385553" w14:textId="0E5865F7" w:rsidR="00324662" w:rsidRPr="00324662" w:rsidRDefault="00324662">
      <w:pPr>
        <w:numPr>
          <w:ilvl w:val="0"/>
          <w:numId w:val="18"/>
        </w:numPr>
        <w:spacing w:after="0" w:line="240" w:lineRule="auto"/>
      </w:pPr>
      <w:r w:rsidRPr="00324662">
        <w:t>d’un faux nom</w:t>
      </w:r>
      <w:r>
        <w:t> ;</w:t>
      </w:r>
    </w:p>
    <w:p w14:paraId="042E3B54" w14:textId="3F8E3C2F" w:rsidR="00324662" w:rsidRPr="00324662" w:rsidRDefault="00324662">
      <w:pPr>
        <w:numPr>
          <w:ilvl w:val="0"/>
          <w:numId w:val="18"/>
        </w:numPr>
        <w:spacing w:after="0" w:line="240" w:lineRule="auto"/>
      </w:pPr>
      <w:r w:rsidRPr="00324662">
        <w:t>d’une fausse qualité</w:t>
      </w:r>
      <w:r>
        <w:t> ;</w:t>
      </w:r>
    </w:p>
    <w:p w14:paraId="7CA6C7C0" w14:textId="10BF63C1" w:rsidR="00324662" w:rsidRPr="00324662" w:rsidRDefault="00324662">
      <w:pPr>
        <w:numPr>
          <w:ilvl w:val="0"/>
          <w:numId w:val="18"/>
        </w:numPr>
        <w:spacing w:after="0" w:line="240" w:lineRule="auto"/>
      </w:pPr>
      <w:r w:rsidRPr="00324662">
        <w:t>de l’abus d’une qualité vraie</w:t>
      </w:r>
      <w:r>
        <w:t> ;</w:t>
      </w:r>
    </w:p>
    <w:p w14:paraId="254A0078" w14:textId="77777777" w:rsidR="00324662" w:rsidRPr="00324662" w:rsidRDefault="00324662">
      <w:pPr>
        <w:numPr>
          <w:ilvl w:val="0"/>
          <w:numId w:val="18"/>
        </w:numPr>
        <w:spacing w:after="0" w:line="240" w:lineRule="auto"/>
      </w:pPr>
      <w:r w:rsidRPr="00324662">
        <w:t>ou de manœuvres frauduleuses,</w:t>
      </w:r>
    </w:p>
    <w:p w14:paraId="2300CED7" w14:textId="77777777" w:rsidR="00324662" w:rsidRPr="00324662" w:rsidRDefault="00324662" w:rsidP="00324662">
      <w:pPr>
        <w:spacing w:after="0" w:line="240" w:lineRule="auto"/>
      </w:pPr>
      <w:r w:rsidRPr="00324662">
        <w:t>afin de tromper une personne et de la déterminer, à son préjudice ou à celui d’un tiers, à remettre un bien ou des fonds, fournir un service ou consentir un acte produisant une obligation ou une décharge.</w:t>
      </w:r>
    </w:p>
    <w:p w14:paraId="710BE060" w14:textId="6FF79A5D" w:rsidR="00324662" w:rsidRPr="00324662" w:rsidRDefault="00324662" w:rsidP="00324662">
      <w:pPr>
        <w:spacing w:after="0" w:line="240" w:lineRule="auto"/>
      </w:pPr>
      <w:r w:rsidRPr="00324662">
        <w:t xml:space="preserve">Elle est punie dans sa forme simple de </w:t>
      </w:r>
      <w:r w:rsidRPr="00324662">
        <w:rPr>
          <w:b/>
          <w:bCs/>
        </w:rPr>
        <w:t>5 ans d’emprisonnement et 375 000</w:t>
      </w:r>
      <w:r>
        <w:rPr>
          <w:b/>
          <w:bCs/>
        </w:rPr>
        <w:t> €</w:t>
      </w:r>
      <w:r w:rsidRPr="00324662">
        <w:rPr>
          <w:b/>
          <w:bCs/>
        </w:rPr>
        <w:t xml:space="preserve"> d’amende</w:t>
      </w:r>
      <w:r w:rsidRPr="00324662">
        <w:t>. (</w:t>
      </w:r>
      <w:hyperlink r:id="rId31" w:tooltip="Article 313-1 - Code pénal" w:history="1">
        <w:r w:rsidRPr="00324662">
          <w:rPr>
            <w:rStyle w:val="Lienhypertexte"/>
          </w:rPr>
          <w:t>Légifrance</w:t>
        </w:r>
      </w:hyperlink>
      <w:r w:rsidRPr="00324662">
        <w:t>)</w:t>
      </w:r>
    </w:p>
    <w:p w14:paraId="6FABADA5" w14:textId="77777777" w:rsidR="00324662" w:rsidRPr="00324662" w:rsidRDefault="00324662" w:rsidP="00324662">
      <w:pPr>
        <w:spacing w:after="0" w:line="240" w:lineRule="auto"/>
        <w:rPr>
          <w:b/>
          <w:bCs/>
        </w:rPr>
      </w:pPr>
      <w:r w:rsidRPr="00324662">
        <w:rPr>
          <w:b/>
          <w:bCs/>
        </w:rPr>
        <w:t>Exemple</w:t>
      </w:r>
    </w:p>
    <w:p w14:paraId="28318D00" w14:textId="77777777" w:rsidR="00324662" w:rsidRPr="00324662" w:rsidRDefault="00324662" w:rsidP="00324662">
      <w:pPr>
        <w:spacing w:after="0" w:line="240" w:lineRule="auto"/>
      </w:pPr>
      <w:r w:rsidRPr="00324662">
        <w:t>Créer de faux documents et une mise en scène destinée à convaincre un investisseur de verser des fonds peut relever de l’escroquerie si tous ses éléments sont réunis.</w:t>
      </w:r>
    </w:p>
    <w:p w14:paraId="0FFB0ECC" w14:textId="77777777" w:rsidR="00324662" w:rsidRPr="00324662" w:rsidRDefault="00324662" w:rsidP="00324662">
      <w:pPr>
        <w:pStyle w:val="Titre1"/>
      </w:pPr>
      <w:r w:rsidRPr="00324662">
        <w:t>19. L’abus de confiance sanctionne le détournement d’un bien remis</w:t>
      </w:r>
    </w:p>
    <w:p w14:paraId="2D735AC3" w14:textId="7474B13B" w:rsidR="00324662" w:rsidRPr="00324662" w:rsidRDefault="00324662" w:rsidP="00324662">
      <w:pPr>
        <w:spacing w:after="0" w:line="240" w:lineRule="auto"/>
      </w:pPr>
      <w:r w:rsidRPr="00324662">
        <w:t>L’</w:t>
      </w:r>
      <w:r w:rsidRPr="00324662">
        <w:rPr>
          <w:b/>
          <w:bCs/>
        </w:rPr>
        <w:t>abus de confiance</w:t>
      </w:r>
      <w:r w:rsidRPr="00324662">
        <w:t xml:space="preserve"> est caractérisé lorsqu’une personne détourne, au préjudice d’autrui, des fonds, valeurs ou biens qui lui avaient été remis à charge</w:t>
      </w:r>
      <w:r>
        <w:t> :</w:t>
      </w:r>
    </w:p>
    <w:p w14:paraId="3D6DBC96" w14:textId="772F2567" w:rsidR="00324662" w:rsidRPr="00324662" w:rsidRDefault="00324662">
      <w:pPr>
        <w:numPr>
          <w:ilvl w:val="0"/>
          <w:numId w:val="19"/>
        </w:numPr>
        <w:spacing w:after="0" w:line="240" w:lineRule="auto"/>
      </w:pPr>
      <w:r w:rsidRPr="00324662">
        <w:t>de les rendre</w:t>
      </w:r>
      <w:r>
        <w:t> ;</w:t>
      </w:r>
    </w:p>
    <w:p w14:paraId="35E8A6DA" w14:textId="28D81610" w:rsidR="00324662" w:rsidRPr="00324662" w:rsidRDefault="00324662">
      <w:pPr>
        <w:numPr>
          <w:ilvl w:val="0"/>
          <w:numId w:val="19"/>
        </w:numPr>
        <w:spacing w:after="0" w:line="240" w:lineRule="auto"/>
      </w:pPr>
      <w:r w:rsidRPr="00324662">
        <w:t>de les représenter</w:t>
      </w:r>
      <w:r>
        <w:t> ;</w:t>
      </w:r>
    </w:p>
    <w:p w14:paraId="3955C34D" w14:textId="77777777" w:rsidR="00324662" w:rsidRPr="00324662" w:rsidRDefault="00324662">
      <w:pPr>
        <w:numPr>
          <w:ilvl w:val="0"/>
          <w:numId w:val="19"/>
        </w:numPr>
        <w:spacing w:after="0" w:line="240" w:lineRule="auto"/>
      </w:pPr>
      <w:r w:rsidRPr="00324662">
        <w:t>ou d’en faire un usage déterminé. (</w:t>
      </w:r>
      <w:hyperlink r:id="rId32" w:tooltip="Code pénal - Article 314-1" w:history="1">
        <w:r w:rsidRPr="00324662">
          <w:rPr>
            <w:rStyle w:val="Lienhypertexte"/>
          </w:rPr>
          <w:t>Légifrance</w:t>
        </w:r>
      </w:hyperlink>
      <w:r w:rsidRPr="00324662">
        <w:t>)</w:t>
      </w:r>
    </w:p>
    <w:p w14:paraId="2A322D1A" w14:textId="77777777" w:rsidR="00324662" w:rsidRPr="00324662" w:rsidRDefault="00324662" w:rsidP="00324662">
      <w:pPr>
        <w:spacing w:after="0" w:line="240" w:lineRule="auto"/>
      </w:pPr>
      <w:r w:rsidRPr="00324662">
        <w:t>Cette infraction est particulièrement importante lorsque le régime spécial de l’abus de biens sociaux n’est pas applicable.</w:t>
      </w:r>
    </w:p>
    <w:p w14:paraId="61F906E6" w14:textId="77777777" w:rsidR="00324662" w:rsidRPr="00324662" w:rsidRDefault="00324662" w:rsidP="00324662">
      <w:pPr>
        <w:spacing w:after="0" w:line="240" w:lineRule="auto"/>
        <w:rPr>
          <w:b/>
          <w:bCs/>
        </w:rPr>
      </w:pPr>
      <w:r w:rsidRPr="00324662">
        <w:rPr>
          <w:b/>
          <w:bCs/>
        </w:rPr>
        <w:t>Exemple</w:t>
      </w:r>
    </w:p>
    <w:p w14:paraId="298A9832" w14:textId="77777777" w:rsidR="00324662" w:rsidRPr="00324662" w:rsidRDefault="00324662" w:rsidP="00324662">
      <w:pPr>
        <w:spacing w:after="0" w:line="240" w:lineRule="auto"/>
      </w:pPr>
      <w:r w:rsidRPr="00324662">
        <w:t>Une personne reçoit des fonds pour les utiliser exclusivement à une opération déterminée et les détourne volontairement à une autre fin au préjudice de leur propriétaire.</w:t>
      </w:r>
    </w:p>
    <w:p w14:paraId="44FD8C8E" w14:textId="77777777" w:rsidR="00324662" w:rsidRPr="00324662" w:rsidRDefault="00324662" w:rsidP="00324662">
      <w:pPr>
        <w:spacing w:after="0" w:line="240" w:lineRule="auto"/>
      </w:pPr>
      <w:r w:rsidRPr="00324662">
        <w:t>Il faut examiner les conditions de l’abus de confiance. (</w:t>
      </w:r>
      <w:hyperlink r:id="rId33" w:tooltip="Code pénal - Article 314-1" w:history="1">
        <w:r w:rsidRPr="00324662">
          <w:rPr>
            <w:rStyle w:val="Lienhypertexte"/>
          </w:rPr>
          <w:t>Légifrance</w:t>
        </w:r>
      </w:hyperlink>
      <w:r w:rsidRPr="00324662">
        <w:t>)</w:t>
      </w:r>
    </w:p>
    <w:p w14:paraId="4E060DFC" w14:textId="77777777" w:rsidR="00324662" w:rsidRPr="00324662" w:rsidRDefault="00324662" w:rsidP="00324662">
      <w:pPr>
        <w:pStyle w:val="Titre1"/>
      </w:pPr>
      <w:r w:rsidRPr="00324662">
        <w:t>20. Le recel sanctionne celui qui profite sciemment du produit d’une infraction</w:t>
      </w:r>
    </w:p>
    <w:p w14:paraId="595353B0" w14:textId="553353FF" w:rsidR="00324662" w:rsidRPr="00324662" w:rsidRDefault="00324662" w:rsidP="00324662">
      <w:pPr>
        <w:spacing w:after="0" w:line="240" w:lineRule="auto"/>
      </w:pPr>
      <w:r w:rsidRPr="00324662">
        <w:t xml:space="preserve">Le </w:t>
      </w:r>
      <w:r w:rsidRPr="00324662">
        <w:rPr>
          <w:b/>
          <w:bCs/>
        </w:rPr>
        <w:t>recel</w:t>
      </w:r>
      <w:r w:rsidRPr="00324662">
        <w:t xml:space="preserve"> concerne notamment celui qui</w:t>
      </w:r>
      <w:r>
        <w:t> :</w:t>
      </w:r>
    </w:p>
    <w:p w14:paraId="6CBE6A4A" w14:textId="367B26A5" w:rsidR="00324662" w:rsidRPr="00324662" w:rsidRDefault="00324662">
      <w:pPr>
        <w:numPr>
          <w:ilvl w:val="0"/>
          <w:numId w:val="20"/>
        </w:numPr>
        <w:spacing w:after="0" w:line="240" w:lineRule="auto"/>
      </w:pPr>
      <w:r w:rsidRPr="00324662">
        <w:t>dissimule, détient ou transmet une chose provenant d’un crime ou d’un délit</w:t>
      </w:r>
      <w:r>
        <w:t> ;</w:t>
      </w:r>
    </w:p>
    <w:p w14:paraId="6000938A" w14:textId="77777777" w:rsidR="00324662" w:rsidRPr="00324662" w:rsidRDefault="00324662">
      <w:pPr>
        <w:numPr>
          <w:ilvl w:val="0"/>
          <w:numId w:val="20"/>
        </w:numPr>
        <w:spacing w:after="0" w:line="240" w:lineRule="auto"/>
      </w:pPr>
      <w:r w:rsidRPr="00324662">
        <w:t>ou bénéficie en connaissance de cause du produit d’un crime ou d’un délit.</w:t>
      </w:r>
    </w:p>
    <w:p w14:paraId="1128FC50" w14:textId="0C9B7A99" w:rsidR="00324662" w:rsidRPr="00324662" w:rsidRDefault="00324662" w:rsidP="00324662">
      <w:pPr>
        <w:spacing w:after="0" w:line="240" w:lineRule="auto"/>
      </w:pPr>
      <w:r w:rsidRPr="00324662">
        <w:t xml:space="preserve">Dans sa forme simple, il est puni de </w:t>
      </w:r>
      <w:r w:rsidRPr="00324662">
        <w:rPr>
          <w:b/>
          <w:bCs/>
        </w:rPr>
        <w:t>5 ans d’emprisonnement et 375 000</w:t>
      </w:r>
      <w:r>
        <w:rPr>
          <w:b/>
          <w:bCs/>
        </w:rPr>
        <w:t> €</w:t>
      </w:r>
      <w:r w:rsidRPr="00324662">
        <w:rPr>
          <w:b/>
          <w:bCs/>
        </w:rPr>
        <w:t xml:space="preserve"> d’amende</w:t>
      </w:r>
      <w:r w:rsidRPr="00324662">
        <w:t>. (</w:t>
      </w:r>
      <w:hyperlink r:id="rId34" w:tooltip="Article 321-1 - Code pénal" w:history="1">
        <w:r w:rsidRPr="00324662">
          <w:rPr>
            <w:rStyle w:val="Lienhypertexte"/>
          </w:rPr>
          <w:t>Légifrance</w:t>
        </w:r>
      </w:hyperlink>
      <w:r w:rsidRPr="00324662">
        <w:t>)</w:t>
      </w:r>
    </w:p>
    <w:p w14:paraId="6C64411B" w14:textId="77777777" w:rsidR="00324662" w:rsidRPr="00324662" w:rsidRDefault="00324662" w:rsidP="00324662">
      <w:pPr>
        <w:spacing w:after="0" w:line="240" w:lineRule="auto"/>
        <w:rPr>
          <w:b/>
          <w:bCs/>
        </w:rPr>
      </w:pPr>
      <w:r w:rsidRPr="00324662">
        <w:rPr>
          <w:b/>
          <w:bCs/>
        </w:rPr>
        <w:t>Exemple</w:t>
      </w:r>
    </w:p>
    <w:p w14:paraId="5D22A3EA" w14:textId="77777777" w:rsidR="00324662" w:rsidRPr="00324662" w:rsidRDefault="00324662" w:rsidP="00324662">
      <w:pPr>
        <w:spacing w:after="0" w:line="240" w:lineRule="auto"/>
      </w:pPr>
      <w:r w:rsidRPr="00324662">
        <w:t>Un tiers reçoit sciemment des fonds provenant d’un abus de biens sociaux et en bénéficie.</w:t>
      </w:r>
    </w:p>
    <w:p w14:paraId="14F732A2" w14:textId="77777777" w:rsidR="00324662" w:rsidRPr="00324662" w:rsidRDefault="00324662" w:rsidP="00324662">
      <w:pPr>
        <w:spacing w:after="0" w:line="240" w:lineRule="auto"/>
      </w:pPr>
      <w:r w:rsidRPr="00324662">
        <w:t xml:space="preserve">Même s’il n’est pas lui-même le dirigeant pouvant commettre l’ABS, sa responsabilité peut notamment être recherchée pour </w:t>
      </w:r>
      <w:r w:rsidRPr="00324662">
        <w:rPr>
          <w:b/>
          <w:bCs/>
        </w:rPr>
        <w:t>recel</w:t>
      </w:r>
      <w:r w:rsidRPr="00324662">
        <w:t xml:space="preserve"> si les conditions de cette infraction sont réunies.</w:t>
      </w:r>
    </w:p>
    <w:p w14:paraId="6A5E3688" w14:textId="77777777" w:rsidR="00324662" w:rsidRPr="00324662" w:rsidRDefault="00324662" w:rsidP="00324662">
      <w:pPr>
        <w:pStyle w:val="Titre1"/>
      </w:pPr>
      <w:r w:rsidRPr="00324662">
        <w:t>21. La corruption peut concerner les relations entre entreprises privées</w:t>
      </w:r>
    </w:p>
    <w:p w14:paraId="3B5EFCC3" w14:textId="77777777" w:rsidR="00324662" w:rsidRPr="00324662" w:rsidRDefault="00324662" w:rsidP="00324662">
      <w:pPr>
        <w:spacing w:after="0" w:line="240" w:lineRule="auto"/>
      </w:pPr>
      <w:r w:rsidRPr="00324662">
        <w:t xml:space="preserve">La </w:t>
      </w:r>
      <w:r w:rsidRPr="00324662">
        <w:rPr>
          <w:b/>
          <w:bCs/>
        </w:rPr>
        <w:t>corruption privée active</w:t>
      </w:r>
      <w:r w:rsidRPr="00324662">
        <w:t xml:space="preserve"> consiste notamment à proposer sans droit un avantage à une personne exerçant une fonction de direction ou un travail dans une activité professionnelle afin qu’elle accomplisse ou s’abstienne d’accomplir un acte en violation de ses obligations.</w:t>
      </w:r>
    </w:p>
    <w:p w14:paraId="46139A42" w14:textId="77777777" w:rsidR="00324662" w:rsidRPr="00324662" w:rsidRDefault="00324662" w:rsidP="00324662">
      <w:pPr>
        <w:spacing w:after="0" w:line="240" w:lineRule="auto"/>
      </w:pPr>
      <w:r w:rsidRPr="00324662">
        <w:t>La corruption privée passive sanctionne symétriquement la personne qui sollicite ou accepte cet avantage.</w:t>
      </w:r>
    </w:p>
    <w:p w14:paraId="7911B283" w14:textId="47CA330D" w:rsidR="00324662" w:rsidRPr="00324662" w:rsidRDefault="00324662" w:rsidP="00324662">
      <w:pPr>
        <w:spacing w:after="0" w:line="240" w:lineRule="auto"/>
      </w:pPr>
      <w:r w:rsidRPr="00324662">
        <w:t>Ces infractions sont punies de</w:t>
      </w:r>
      <w:r>
        <w:t> :</w:t>
      </w:r>
    </w:p>
    <w:p w14:paraId="36FA31F1" w14:textId="13E40F8D" w:rsidR="00324662" w:rsidRPr="00324662" w:rsidRDefault="00324662">
      <w:pPr>
        <w:numPr>
          <w:ilvl w:val="0"/>
          <w:numId w:val="21"/>
        </w:numPr>
        <w:spacing w:after="0" w:line="240" w:lineRule="auto"/>
      </w:pPr>
      <w:r w:rsidRPr="00324662">
        <w:rPr>
          <w:b/>
          <w:bCs/>
        </w:rPr>
        <w:t>5 ans d’emprisonnement</w:t>
      </w:r>
      <w:r>
        <w:t> ;</w:t>
      </w:r>
    </w:p>
    <w:p w14:paraId="375AC930" w14:textId="776CE836" w:rsidR="00324662" w:rsidRPr="00324662" w:rsidRDefault="00324662">
      <w:pPr>
        <w:numPr>
          <w:ilvl w:val="0"/>
          <w:numId w:val="21"/>
        </w:numPr>
        <w:spacing w:after="0" w:line="240" w:lineRule="auto"/>
      </w:pPr>
      <w:r w:rsidRPr="00324662">
        <w:rPr>
          <w:b/>
          <w:bCs/>
        </w:rPr>
        <w:t>500 000</w:t>
      </w:r>
      <w:r>
        <w:rPr>
          <w:b/>
          <w:bCs/>
        </w:rPr>
        <w:t> €</w:t>
      </w:r>
      <w:r w:rsidRPr="00324662">
        <w:rPr>
          <w:b/>
          <w:bCs/>
        </w:rPr>
        <w:t xml:space="preserve"> d’amende</w:t>
      </w:r>
      <w:r w:rsidRPr="00324662">
        <w:t>,</w:t>
      </w:r>
    </w:p>
    <w:p w14:paraId="30E4F9B9" w14:textId="77777777" w:rsidR="00324662" w:rsidRPr="00324662" w:rsidRDefault="00324662" w:rsidP="00324662">
      <w:pPr>
        <w:spacing w:after="0" w:line="240" w:lineRule="auto"/>
      </w:pPr>
      <w:r w:rsidRPr="00324662">
        <w:t>le montant de l’amende pouvant être porté au double du produit tiré de l’infraction. (</w:t>
      </w:r>
      <w:hyperlink r:id="rId35" w:tooltip="De la corruption passive et active des personnes n' ..." w:history="1">
        <w:r w:rsidRPr="00324662">
          <w:rPr>
            <w:rStyle w:val="Lienhypertexte"/>
          </w:rPr>
          <w:t>Légifrance</w:t>
        </w:r>
      </w:hyperlink>
      <w:r w:rsidRPr="00324662">
        <w:t>)</w:t>
      </w:r>
    </w:p>
    <w:p w14:paraId="5B4D0C64" w14:textId="77777777" w:rsidR="00324662" w:rsidRPr="00324662" w:rsidRDefault="00324662" w:rsidP="00324662">
      <w:pPr>
        <w:spacing w:after="0" w:line="240" w:lineRule="auto"/>
        <w:rPr>
          <w:b/>
          <w:bCs/>
        </w:rPr>
      </w:pPr>
      <w:r w:rsidRPr="00324662">
        <w:rPr>
          <w:b/>
          <w:bCs/>
        </w:rPr>
        <w:t>Exemple</w:t>
      </w:r>
    </w:p>
    <w:p w14:paraId="35E13E88" w14:textId="77777777" w:rsidR="00324662" w:rsidRPr="00324662" w:rsidRDefault="00324662" w:rsidP="00324662">
      <w:pPr>
        <w:spacing w:after="0" w:line="240" w:lineRule="auto"/>
      </w:pPr>
      <w:r w:rsidRPr="00324662">
        <w:t>Un fournisseur verse secrètement une somme au responsable des achats d’une société pour être sélectionné contrairement aux obligations professionnelles de celui-ci.</w:t>
      </w:r>
    </w:p>
    <w:p w14:paraId="1D28B7F5" w14:textId="77777777" w:rsidR="00324662" w:rsidRPr="00324662" w:rsidRDefault="00324662" w:rsidP="00324662">
      <w:pPr>
        <w:spacing w:after="0" w:line="240" w:lineRule="auto"/>
      </w:pPr>
      <w:r w:rsidRPr="00324662">
        <w:t>Les qualifications de corruption privée active et passive doivent être examinées.</w:t>
      </w:r>
    </w:p>
    <w:p w14:paraId="3E25EF98" w14:textId="77777777" w:rsidR="00324662" w:rsidRPr="00324662" w:rsidRDefault="00324662" w:rsidP="00324662">
      <w:pPr>
        <w:pStyle w:val="Titre1"/>
      </w:pPr>
      <w:r w:rsidRPr="00324662">
        <w:t>22. La corruption d’un agent public est plus sévèrement sanctionnée</w:t>
      </w:r>
    </w:p>
    <w:p w14:paraId="50657FE5" w14:textId="565E5406" w:rsidR="00324662" w:rsidRPr="00324662" w:rsidRDefault="00324662" w:rsidP="00324662">
      <w:pPr>
        <w:spacing w:after="0" w:line="240" w:lineRule="auto"/>
      </w:pPr>
      <w:r w:rsidRPr="00324662">
        <w:t>Le fait, pour un particulier ou une entreprise, de proposer sans droit un avantage à une personne</w:t>
      </w:r>
      <w:r>
        <w:t> :</w:t>
      </w:r>
    </w:p>
    <w:p w14:paraId="60E860B0" w14:textId="2C53F573" w:rsidR="00324662" w:rsidRPr="00324662" w:rsidRDefault="00324662">
      <w:pPr>
        <w:numPr>
          <w:ilvl w:val="0"/>
          <w:numId w:val="22"/>
        </w:numPr>
        <w:spacing w:after="0" w:line="240" w:lineRule="auto"/>
      </w:pPr>
      <w:r w:rsidRPr="00324662">
        <w:t>dépositaire de l’autorité publique</w:t>
      </w:r>
      <w:r>
        <w:t> ;</w:t>
      </w:r>
    </w:p>
    <w:p w14:paraId="4DD21A60" w14:textId="7C481341" w:rsidR="00324662" w:rsidRPr="00324662" w:rsidRDefault="00324662">
      <w:pPr>
        <w:numPr>
          <w:ilvl w:val="0"/>
          <w:numId w:val="22"/>
        </w:numPr>
        <w:spacing w:after="0" w:line="240" w:lineRule="auto"/>
      </w:pPr>
      <w:r w:rsidRPr="00324662">
        <w:t>chargée d’une mission de service public</w:t>
      </w:r>
      <w:r>
        <w:t> ;</w:t>
      </w:r>
    </w:p>
    <w:p w14:paraId="104AB7EF" w14:textId="77777777" w:rsidR="00324662" w:rsidRPr="00324662" w:rsidRDefault="00324662">
      <w:pPr>
        <w:numPr>
          <w:ilvl w:val="0"/>
          <w:numId w:val="22"/>
        </w:numPr>
        <w:spacing w:after="0" w:line="240" w:lineRule="auto"/>
      </w:pPr>
      <w:r w:rsidRPr="00324662">
        <w:t>ou investie d’un mandat électif public,</w:t>
      </w:r>
    </w:p>
    <w:p w14:paraId="1D7F043F" w14:textId="77777777" w:rsidR="00324662" w:rsidRPr="00324662" w:rsidRDefault="00324662" w:rsidP="00324662">
      <w:pPr>
        <w:spacing w:after="0" w:line="240" w:lineRule="auto"/>
      </w:pPr>
      <w:r w:rsidRPr="00324662">
        <w:t xml:space="preserve">afin d’influencer l’accomplissement de sa fonction peut constituer une </w:t>
      </w:r>
      <w:r w:rsidRPr="00324662">
        <w:rPr>
          <w:b/>
          <w:bCs/>
        </w:rPr>
        <w:t>corruption active d’agent public</w:t>
      </w:r>
      <w:r w:rsidRPr="00324662">
        <w:t>.</w:t>
      </w:r>
    </w:p>
    <w:p w14:paraId="2CD2B61C" w14:textId="55BF3BD5" w:rsidR="00324662" w:rsidRPr="00324662" w:rsidRDefault="00324662" w:rsidP="00324662">
      <w:pPr>
        <w:spacing w:after="0" w:line="240" w:lineRule="auto"/>
      </w:pPr>
      <w:r w:rsidRPr="00324662">
        <w:t xml:space="preserve">L’article 433-1 prévoit notamment une peine de </w:t>
      </w:r>
      <w:r w:rsidRPr="00324662">
        <w:rPr>
          <w:b/>
          <w:bCs/>
        </w:rPr>
        <w:t>10 ans d’emprisonnement et 1 000 000</w:t>
      </w:r>
      <w:r>
        <w:rPr>
          <w:b/>
          <w:bCs/>
        </w:rPr>
        <w:t> €</w:t>
      </w:r>
      <w:r w:rsidRPr="00324662">
        <w:rPr>
          <w:b/>
          <w:bCs/>
        </w:rPr>
        <w:t xml:space="preserve"> d’amende</w:t>
      </w:r>
      <w:r w:rsidRPr="00324662">
        <w:t>, cette dernière pouvant être portée au double du produit tiré de l’infraction. (</w:t>
      </w:r>
      <w:hyperlink r:id="rId36" w:tooltip="De la corruption active et du trafic d'influence commis par ..." w:history="1">
        <w:r w:rsidRPr="00324662">
          <w:rPr>
            <w:rStyle w:val="Lienhypertexte"/>
          </w:rPr>
          <w:t>Légifrance</w:t>
        </w:r>
      </w:hyperlink>
      <w:r w:rsidRPr="00324662">
        <w:t>)</w:t>
      </w:r>
    </w:p>
    <w:p w14:paraId="2AA1261E" w14:textId="77777777" w:rsidR="00324662" w:rsidRPr="00324662" w:rsidRDefault="00324662" w:rsidP="00324662">
      <w:pPr>
        <w:spacing w:after="0" w:line="240" w:lineRule="auto"/>
        <w:rPr>
          <w:b/>
          <w:bCs/>
        </w:rPr>
      </w:pPr>
      <w:r w:rsidRPr="00324662">
        <w:rPr>
          <w:b/>
          <w:bCs/>
        </w:rPr>
        <w:t>Point essentiel</w:t>
      </w:r>
    </w:p>
    <w:p w14:paraId="03400D7E" w14:textId="1B18D48D" w:rsidR="00324662" w:rsidRPr="00324662" w:rsidRDefault="00324662" w:rsidP="00324662">
      <w:pPr>
        <w:spacing w:after="0" w:line="240" w:lineRule="auto"/>
      </w:pPr>
      <w:r w:rsidRPr="00324662">
        <w:t>La corruption peut donc exister</w:t>
      </w:r>
      <w:r>
        <w:t> :</w:t>
      </w:r>
    </w:p>
    <w:p w14:paraId="4B523DEA" w14:textId="4A17D7E0" w:rsidR="00324662" w:rsidRPr="00324662" w:rsidRDefault="00324662">
      <w:pPr>
        <w:numPr>
          <w:ilvl w:val="0"/>
          <w:numId w:val="23"/>
        </w:numPr>
        <w:spacing w:after="0" w:line="240" w:lineRule="auto"/>
      </w:pPr>
      <w:r w:rsidRPr="00324662">
        <w:t xml:space="preserve">dans une relation </w:t>
      </w:r>
      <w:r w:rsidRPr="00324662">
        <w:rPr>
          <w:b/>
          <w:bCs/>
        </w:rPr>
        <w:t>privé/privé</w:t>
      </w:r>
      <w:r>
        <w:t> ;</w:t>
      </w:r>
    </w:p>
    <w:p w14:paraId="2D1E1B1E" w14:textId="77777777" w:rsidR="00324662" w:rsidRPr="00324662" w:rsidRDefault="00324662">
      <w:pPr>
        <w:numPr>
          <w:ilvl w:val="0"/>
          <w:numId w:val="23"/>
        </w:numPr>
        <w:spacing w:after="0" w:line="240" w:lineRule="auto"/>
      </w:pPr>
      <w:r w:rsidRPr="00324662">
        <w:t xml:space="preserve">dans une relation impliquant une </w:t>
      </w:r>
      <w:r w:rsidRPr="00324662">
        <w:rPr>
          <w:b/>
          <w:bCs/>
        </w:rPr>
        <w:t>personne exerçant une fonction publique</w:t>
      </w:r>
      <w:r w:rsidRPr="00324662">
        <w:t>.</w:t>
      </w:r>
    </w:p>
    <w:p w14:paraId="770327F6" w14:textId="77777777" w:rsidR="00324662" w:rsidRPr="00324662" w:rsidRDefault="00324662" w:rsidP="00324662">
      <w:pPr>
        <w:spacing w:after="0" w:line="240" w:lineRule="auto"/>
      </w:pPr>
      <w:r w:rsidRPr="00324662">
        <w:t>Les qualifications et les sanctions diffèrent.</w:t>
      </w:r>
    </w:p>
    <w:p w14:paraId="4F20EEF2" w14:textId="77777777" w:rsidR="00324662" w:rsidRPr="00324662" w:rsidRDefault="00324662" w:rsidP="00324662">
      <w:pPr>
        <w:pStyle w:val="Titre1"/>
      </w:pPr>
      <w:r w:rsidRPr="00324662">
        <w:t>23. Le blanchiment consiste à donner une apparence licite au produit d’une infraction</w:t>
      </w:r>
    </w:p>
    <w:p w14:paraId="3D7B8704" w14:textId="42736222" w:rsidR="00324662" w:rsidRPr="00324662" w:rsidRDefault="00324662" w:rsidP="00324662">
      <w:pPr>
        <w:spacing w:after="0" w:line="240" w:lineRule="auto"/>
      </w:pPr>
      <w:r w:rsidRPr="00324662">
        <w:t>Le blanchiment consiste notamment</w:t>
      </w:r>
      <w:r>
        <w:t> :</w:t>
      </w:r>
    </w:p>
    <w:p w14:paraId="46F77AC5" w14:textId="10ED1F22" w:rsidR="00324662" w:rsidRPr="00324662" w:rsidRDefault="00324662">
      <w:pPr>
        <w:numPr>
          <w:ilvl w:val="0"/>
          <w:numId w:val="24"/>
        </w:numPr>
        <w:spacing w:after="0" w:line="240" w:lineRule="auto"/>
      </w:pPr>
      <w:r w:rsidRPr="00324662">
        <w:t>à faciliter la justification mensongère de l’origine de biens ou revenus provenant d’un crime ou d’un délit</w:t>
      </w:r>
      <w:r>
        <w:t> ;</w:t>
      </w:r>
    </w:p>
    <w:p w14:paraId="1F2DBB00" w14:textId="77777777" w:rsidR="00324662" w:rsidRPr="00324662" w:rsidRDefault="00324662">
      <w:pPr>
        <w:numPr>
          <w:ilvl w:val="0"/>
          <w:numId w:val="24"/>
        </w:numPr>
        <w:spacing w:after="0" w:line="240" w:lineRule="auto"/>
      </w:pPr>
      <w:r w:rsidRPr="00324662">
        <w:t>ou à participer à une opération de placement, dissimulation ou conversion du produit direct ou indirect d’un crime ou d’un délit.</w:t>
      </w:r>
    </w:p>
    <w:p w14:paraId="386BA3E6" w14:textId="11972695" w:rsidR="00324662" w:rsidRPr="00324662" w:rsidRDefault="00324662" w:rsidP="00324662">
      <w:pPr>
        <w:spacing w:after="0" w:line="240" w:lineRule="auto"/>
      </w:pPr>
      <w:r w:rsidRPr="00324662">
        <w:t>Le blanchiment simple est puni de</w:t>
      </w:r>
      <w:r>
        <w:t> :</w:t>
      </w:r>
    </w:p>
    <w:p w14:paraId="147B918A" w14:textId="137EC288" w:rsidR="00324662" w:rsidRPr="00324662" w:rsidRDefault="00324662">
      <w:pPr>
        <w:numPr>
          <w:ilvl w:val="0"/>
          <w:numId w:val="25"/>
        </w:numPr>
        <w:spacing w:after="0" w:line="240" w:lineRule="auto"/>
      </w:pPr>
      <w:r w:rsidRPr="00324662">
        <w:rPr>
          <w:b/>
          <w:bCs/>
        </w:rPr>
        <w:t>5 ans d’emprisonnement</w:t>
      </w:r>
      <w:r>
        <w:t> ;</w:t>
      </w:r>
    </w:p>
    <w:p w14:paraId="638B0C95" w14:textId="28422363" w:rsidR="00324662" w:rsidRPr="00324662" w:rsidRDefault="00324662">
      <w:pPr>
        <w:numPr>
          <w:ilvl w:val="0"/>
          <w:numId w:val="25"/>
        </w:numPr>
        <w:spacing w:after="0" w:line="240" w:lineRule="auto"/>
      </w:pPr>
      <w:r w:rsidRPr="00324662">
        <w:rPr>
          <w:b/>
          <w:bCs/>
        </w:rPr>
        <w:t>375 000</w:t>
      </w:r>
      <w:r>
        <w:rPr>
          <w:b/>
          <w:bCs/>
        </w:rPr>
        <w:t> €</w:t>
      </w:r>
      <w:r w:rsidRPr="00324662">
        <w:rPr>
          <w:b/>
          <w:bCs/>
        </w:rPr>
        <w:t xml:space="preserve"> d’amende</w:t>
      </w:r>
      <w:r w:rsidRPr="00324662">
        <w:t>. (</w:t>
      </w:r>
      <w:hyperlink r:id="rId37" w:tooltip="Article 324-1 - Code pénal - Légifrance" w:history="1">
        <w:r w:rsidRPr="00324662">
          <w:rPr>
            <w:rStyle w:val="Lienhypertexte"/>
          </w:rPr>
          <w:t>Légifrance</w:t>
        </w:r>
      </w:hyperlink>
      <w:r w:rsidRPr="00324662">
        <w:t>)</w:t>
      </w:r>
    </w:p>
    <w:p w14:paraId="686EABD5" w14:textId="184FD42E" w:rsidR="00324662" w:rsidRPr="00324662" w:rsidRDefault="00324662" w:rsidP="00324662">
      <w:pPr>
        <w:spacing w:after="0" w:line="240" w:lineRule="auto"/>
      </w:pPr>
      <w:r w:rsidRPr="00324662">
        <w:t xml:space="preserve">Le blanchiment aggravé est notamment puni de </w:t>
      </w:r>
      <w:r w:rsidRPr="00324662">
        <w:rPr>
          <w:b/>
          <w:bCs/>
        </w:rPr>
        <w:t>10 ans d’emprisonnement et 750 000</w:t>
      </w:r>
      <w:r>
        <w:rPr>
          <w:b/>
          <w:bCs/>
        </w:rPr>
        <w:t> €</w:t>
      </w:r>
      <w:r w:rsidRPr="00324662">
        <w:rPr>
          <w:b/>
          <w:bCs/>
        </w:rPr>
        <w:t xml:space="preserve"> d’amende</w:t>
      </w:r>
      <w:r w:rsidRPr="00324662">
        <w:t xml:space="preserve"> lorsqu’il est commis habituellement, en utilisant les facilités procurées par une activité professionnelle ou en bande organisée. (</w:t>
      </w:r>
      <w:hyperlink r:id="rId38" w:tooltip="Du blanchiment (Articles 324-1 à 324-9) - Code pénal" w:history="1">
        <w:r w:rsidRPr="00324662">
          <w:rPr>
            <w:rStyle w:val="Lienhypertexte"/>
          </w:rPr>
          <w:t>Légifrance</w:t>
        </w:r>
      </w:hyperlink>
      <w:r w:rsidRPr="00324662">
        <w:t>)</w:t>
      </w:r>
    </w:p>
    <w:p w14:paraId="78C3064F" w14:textId="77777777" w:rsidR="00324662" w:rsidRPr="00324662" w:rsidRDefault="00324662" w:rsidP="00324662">
      <w:pPr>
        <w:pStyle w:val="Titre1"/>
      </w:pPr>
      <w:r w:rsidRPr="00324662">
        <w:t>24. Depuis juin 2025, le blanchiment est expressément réputé occulte</w:t>
      </w:r>
    </w:p>
    <w:p w14:paraId="6CD5EF2B" w14:textId="6D710CA6" w:rsidR="00324662" w:rsidRPr="00324662" w:rsidRDefault="00324662" w:rsidP="00324662">
      <w:pPr>
        <w:spacing w:after="0" w:line="240" w:lineRule="auto"/>
      </w:pPr>
      <w:r w:rsidRPr="00324662">
        <w:t xml:space="preserve">La loi du </w:t>
      </w:r>
      <w:r w:rsidRPr="00324662">
        <w:rPr>
          <w:b/>
          <w:bCs/>
        </w:rPr>
        <w:t>13 juin 2025</w:t>
      </w:r>
      <w:r w:rsidRPr="00324662">
        <w:t xml:space="preserve"> a ajouté à l’article 324-1 du Code pénal une disposition importante</w:t>
      </w:r>
      <w:r>
        <w:t> :</w:t>
      </w:r>
    </w:p>
    <w:p w14:paraId="6645492B" w14:textId="77777777" w:rsidR="00324662" w:rsidRPr="00324662" w:rsidRDefault="00324662" w:rsidP="00324662">
      <w:pPr>
        <w:spacing w:after="0" w:line="240" w:lineRule="auto"/>
      </w:pPr>
      <w:r w:rsidRPr="00324662">
        <w:t xml:space="preserve">le blanchiment est désormais, quels que soient les faits matériels qui le caractérisent, </w:t>
      </w:r>
      <w:r w:rsidRPr="00324662">
        <w:rPr>
          <w:b/>
          <w:bCs/>
        </w:rPr>
        <w:t>réputé occulte</w:t>
      </w:r>
      <w:r w:rsidRPr="00324662">
        <w:t xml:space="preserve"> au sens de l’article 9-1 du Code de procédure pénale. (</w:t>
      </w:r>
      <w:hyperlink r:id="rId39" w:tooltip="Article 324-1 - Code pénal - Légifrance" w:history="1">
        <w:r w:rsidRPr="00324662">
          <w:rPr>
            <w:rStyle w:val="Lienhypertexte"/>
          </w:rPr>
          <w:t>Légifrance</w:t>
        </w:r>
      </w:hyperlink>
      <w:r w:rsidRPr="00324662">
        <w:t>)</w:t>
      </w:r>
    </w:p>
    <w:p w14:paraId="0B14DCE7" w14:textId="77777777" w:rsidR="00324662" w:rsidRPr="00324662" w:rsidRDefault="00324662" w:rsidP="00324662">
      <w:pPr>
        <w:spacing w:after="0" w:line="240" w:lineRule="auto"/>
      </w:pPr>
      <w:r w:rsidRPr="00324662">
        <w:t xml:space="preserve">Cette qualification est importante pour déterminer le </w:t>
      </w:r>
      <w:r w:rsidRPr="00324662">
        <w:rPr>
          <w:b/>
          <w:bCs/>
        </w:rPr>
        <w:t>point de départ de la prescription</w:t>
      </w:r>
      <w:r w:rsidRPr="00324662">
        <w:t>. Pour une infraction occulte ou dissimulée, le délai court à partir du moment où elle apparaît et peut être constatée dans des conditions permettant l’exercice de l’action publique, dans la limite du délai butoir prévu par l’article 9-1. (</w:t>
      </w:r>
      <w:hyperlink r:id="rId40" w:tooltip="Article 9-1 - Code de procédure pénale" w:history="1">
        <w:r w:rsidRPr="00324662">
          <w:rPr>
            <w:rStyle w:val="Lienhypertexte"/>
          </w:rPr>
          <w:t>Légifrance</w:t>
        </w:r>
      </w:hyperlink>
      <w:r w:rsidRPr="00324662">
        <w:t>)</w:t>
      </w:r>
    </w:p>
    <w:p w14:paraId="3A6B3B12" w14:textId="77777777" w:rsidR="00324662" w:rsidRPr="00324662" w:rsidRDefault="00324662" w:rsidP="00324662">
      <w:pPr>
        <w:pStyle w:val="Titre1"/>
      </w:pPr>
      <w:r w:rsidRPr="00324662">
        <w:t>25. La banqueroute sanctionne certains comportements dans les entreprises en difficulté</w:t>
      </w:r>
    </w:p>
    <w:p w14:paraId="3EC6015F" w14:textId="77777777" w:rsidR="00324662" w:rsidRPr="00324662" w:rsidRDefault="00324662" w:rsidP="00324662">
      <w:pPr>
        <w:spacing w:after="0" w:line="240" w:lineRule="auto"/>
      </w:pPr>
      <w:r w:rsidRPr="00324662">
        <w:t xml:space="preserve">La </w:t>
      </w:r>
      <w:r w:rsidRPr="00324662">
        <w:rPr>
          <w:b/>
          <w:bCs/>
        </w:rPr>
        <w:t>banqueroute</w:t>
      </w:r>
      <w:r w:rsidRPr="00324662">
        <w:t xml:space="preserve"> suppose notamment l’ouverture d’une procédure de </w:t>
      </w:r>
      <w:r w:rsidRPr="00324662">
        <w:rPr>
          <w:b/>
          <w:bCs/>
        </w:rPr>
        <w:t>redressement judiciaire ou de liquidation judiciaire</w:t>
      </w:r>
      <w:r w:rsidRPr="00324662">
        <w:t xml:space="preserve"> et la commission de l’un des faits visés à l’article L. 654-2.</w:t>
      </w:r>
    </w:p>
    <w:p w14:paraId="4D2F7F90" w14:textId="69C4D264" w:rsidR="00324662" w:rsidRPr="00324662" w:rsidRDefault="00324662" w:rsidP="00324662">
      <w:pPr>
        <w:spacing w:after="0" w:line="240" w:lineRule="auto"/>
      </w:pPr>
      <w:r w:rsidRPr="00324662">
        <w:t>Peuvent notamment être concernés</w:t>
      </w:r>
      <w:r>
        <w:t> :</w:t>
      </w:r>
    </w:p>
    <w:p w14:paraId="323DA04A" w14:textId="00BD47D9" w:rsidR="00324662" w:rsidRPr="00324662" w:rsidRDefault="00324662">
      <w:pPr>
        <w:numPr>
          <w:ilvl w:val="0"/>
          <w:numId w:val="26"/>
        </w:numPr>
        <w:spacing w:after="0" w:line="240" w:lineRule="auto"/>
      </w:pPr>
      <w:r w:rsidRPr="00324662">
        <w:t>certains moyens ruineux employés pour se procurer des fonds afin de retarder la procédure</w:t>
      </w:r>
      <w:r>
        <w:t> ;</w:t>
      </w:r>
    </w:p>
    <w:p w14:paraId="013AFCB8" w14:textId="7A2E9E44" w:rsidR="00324662" w:rsidRPr="00324662" w:rsidRDefault="00324662">
      <w:pPr>
        <w:numPr>
          <w:ilvl w:val="0"/>
          <w:numId w:val="26"/>
        </w:numPr>
        <w:spacing w:after="0" w:line="240" w:lineRule="auto"/>
      </w:pPr>
      <w:r w:rsidRPr="00324662">
        <w:t>détournement ou dissimulation d’actif</w:t>
      </w:r>
      <w:r>
        <w:t> ;</w:t>
      </w:r>
    </w:p>
    <w:p w14:paraId="4EFDDD69" w14:textId="1E555B88" w:rsidR="00324662" w:rsidRPr="00324662" w:rsidRDefault="00324662">
      <w:pPr>
        <w:numPr>
          <w:ilvl w:val="0"/>
          <w:numId w:val="26"/>
        </w:numPr>
        <w:spacing w:after="0" w:line="240" w:lineRule="auto"/>
      </w:pPr>
      <w:r w:rsidRPr="00324662">
        <w:t>augmentation frauduleuse du passif</w:t>
      </w:r>
      <w:r>
        <w:t> ;</w:t>
      </w:r>
    </w:p>
    <w:p w14:paraId="7C23D252" w14:textId="1BABAC44" w:rsidR="00324662" w:rsidRPr="00324662" w:rsidRDefault="00324662">
      <w:pPr>
        <w:numPr>
          <w:ilvl w:val="0"/>
          <w:numId w:val="26"/>
        </w:numPr>
        <w:spacing w:after="0" w:line="240" w:lineRule="auto"/>
      </w:pPr>
      <w:r w:rsidRPr="00324662">
        <w:t>comptabilité fictive</w:t>
      </w:r>
      <w:r>
        <w:t> ;</w:t>
      </w:r>
    </w:p>
    <w:p w14:paraId="05487C8B" w14:textId="23D1B895" w:rsidR="00324662" w:rsidRPr="00324662" w:rsidRDefault="00324662">
      <w:pPr>
        <w:numPr>
          <w:ilvl w:val="0"/>
          <w:numId w:val="26"/>
        </w:numPr>
        <w:spacing w:after="0" w:line="240" w:lineRule="auto"/>
      </w:pPr>
      <w:r w:rsidRPr="00324662">
        <w:t>disparition de documents comptables</w:t>
      </w:r>
      <w:r>
        <w:t> ;</w:t>
      </w:r>
    </w:p>
    <w:p w14:paraId="48DE9193" w14:textId="77777777" w:rsidR="00324662" w:rsidRPr="00324662" w:rsidRDefault="00324662">
      <w:pPr>
        <w:numPr>
          <w:ilvl w:val="0"/>
          <w:numId w:val="26"/>
        </w:numPr>
        <w:spacing w:after="0" w:line="240" w:lineRule="auto"/>
      </w:pPr>
      <w:r w:rsidRPr="00324662">
        <w:t>absence ou tenue manifestement incomplète ou irrégulière de la comptabilité dans les conditions du texte. (</w:t>
      </w:r>
      <w:hyperlink r:id="rId41" w:tooltip="De la banqueroute et des autres infractions. (Articles L654- ..." w:history="1">
        <w:r w:rsidRPr="00324662">
          <w:rPr>
            <w:rStyle w:val="Lienhypertexte"/>
          </w:rPr>
          <w:t>Légifrance</w:t>
        </w:r>
      </w:hyperlink>
      <w:r w:rsidRPr="00324662">
        <w:t>)</w:t>
      </w:r>
    </w:p>
    <w:p w14:paraId="1D838D45" w14:textId="0F38297B" w:rsidR="00324662" w:rsidRPr="00324662" w:rsidRDefault="00324662" w:rsidP="00324662">
      <w:pPr>
        <w:spacing w:after="0" w:line="240" w:lineRule="auto"/>
      </w:pPr>
      <w:r w:rsidRPr="00324662">
        <w:t xml:space="preserve">La banqueroute peut notamment concerner les personnes ayant dirigé </w:t>
      </w:r>
      <w:r w:rsidRPr="00324662">
        <w:rPr>
          <w:b/>
          <w:bCs/>
        </w:rPr>
        <w:t>en droit ou en fait</w:t>
      </w:r>
      <w:r w:rsidRPr="00324662">
        <w:t xml:space="preserve"> une personne morale de droit privé. Elle est punie de </w:t>
      </w:r>
      <w:r w:rsidRPr="00324662">
        <w:rPr>
          <w:b/>
          <w:bCs/>
        </w:rPr>
        <w:t>5 ans d’emprisonnement et 75 000</w:t>
      </w:r>
      <w:r>
        <w:rPr>
          <w:b/>
          <w:bCs/>
        </w:rPr>
        <w:t> €</w:t>
      </w:r>
      <w:r w:rsidRPr="00324662">
        <w:rPr>
          <w:b/>
          <w:bCs/>
        </w:rPr>
        <w:t xml:space="preserve"> d’amende</w:t>
      </w:r>
      <w:r w:rsidRPr="00324662">
        <w:t>. (</w:t>
      </w:r>
      <w:hyperlink r:id="rId42" w:tooltip="Section 1 : De la banqueroute. (Articles L654-1 à L654-7)" w:history="1">
        <w:r w:rsidRPr="00324662">
          <w:rPr>
            <w:rStyle w:val="Lienhypertexte"/>
          </w:rPr>
          <w:t>Légifrance</w:t>
        </w:r>
      </w:hyperlink>
      <w:r w:rsidRPr="00324662">
        <w:t>)</w:t>
      </w:r>
    </w:p>
    <w:p w14:paraId="5ACF53E0" w14:textId="77777777" w:rsidR="00324662" w:rsidRPr="00324662" w:rsidRDefault="00324662" w:rsidP="00324662">
      <w:pPr>
        <w:pStyle w:val="Titre1"/>
      </w:pPr>
      <w:r w:rsidRPr="00324662">
        <w:t>26. Le commissaire aux comptes participe à la détection des faits délictueux</w:t>
      </w:r>
    </w:p>
    <w:p w14:paraId="5ED1A0F9" w14:textId="77777777" w:rsidR="00324662" w:rsidRPr="00324662" w:rsidRDefault="00324662" w:rsidP="00324662">
      <w:pPr>
        <w:spacing w:after="0" w:line="240" w:lineRule="auto"/>
      </w:pPr>
      <w:r w:rsidRPr="00324662">
        <w:t xml:space="preserve">Le </w:t>
      </w:r>
      <w:r w:rsidRPr="00324662">
        <w:rPr>
          <w:b/>
          <w:bCs/>
        </w:rPr>
        <w:t>commissaire aux comptes (CAC)</w:t>
      </w:r>
      <w:r w:rsidRPr="00324662">
        <w:t xml:space="preserve"> doit révéler au procureur de la République les faits délictueux dont il a connaissance à l’occasion de sa mission ou de sa prestation. Sa responsabilité ne peut être engagée du seul fait de cette révélation effectuée conformément au Code. (</w:t>
      </w:r>
      <w:hyperlink r:id="rId43" w:tooltip="Code de commerce - Article L821-10" w:history="1">
        <w:r w:rsidRPr="00324662">
          <w:rPr>
            <w:rStyle w:val="Lienhypertexte"/>
          </w:rPr>
          <w:t>Légifrance</w:t>
        </w:r>
      </w:hyperlink>
      <w:r w:rsidRPr="00324662">
        <w:t>)</w:t>
      </w:r>
    </w:p>
    <w:p w14:paraId="2B19602D" w14:textId="23804A01" w:rsidR="00324662" w:rsidRPr="00324662" w:rsidRDefault="00324662" w:rsidP="00324662">
      <w:pPr>
        <w:spacing w:after="0" w:line="240" w:lineRule="auto"/>
      </w:pPr>
      <w:r w:rsidRPr="00324662">
        <w:t>Le fait, pour un CAC</w:t>
      </w:r>
      <w:r>
        <w:t> :</w:t>
      </w:r>
    </w:p>
    <w:p w14:paraId="078B7186" w14:textId="6B17B90D" w:rsidR="00324662" w:rsidRPr="00324662" w:rsidRDefault="00324662">
      <w:pPr>
        <w:numPr>
          <w:ilvl w:val="0"/>
          <w:numId w:val="27"/>
        </w:numPr>
        <w:spacing w:after="0" w:line="240" w:lineRule="auto"/>
      </w:pPr>
      <w:r w:rsidRPr="00324662">
        <w:t>de donner ou confirmer des informations mensongères sur la situation de la personne morale</w:t>
      </w:r>
      <w:r>
        <w:t> ;</w:t>
      </w:r>
    </w:p>
    <w:p w14:paraId="0B8EC69F" w14:textId="77777777" w:rsidR="00324662" w:rsidRPr="00324662" w:rsidRDefault="00324662">
      <w:pPr>
        <w:numPr>
          <w:ilvl w:val="0"/>
          <w:numId w:val="27"/>
        </w:numPr>
        <w:spacing w:after="0" w:line="240" w:lineRule="auto"/>
      </w:pPr>
      <w:r w:rsidRPr="00324662">
        <w:t>ou de ne pas révéler les faits délictueux dont il a eu connaissance,</w:t>
      </w:r>
    </w:p>
    <w:p w14:paraId="7F668A4A" w14:textId="133BF38C" w:rsidR="00324662" w:rsidRPr="00324662" w:rsidRDefault="00324662" w:rsidP="00324662">
      <w:pPr>
        <w:spacing w:after="0" w:line="240" w:lineRule="auto"/>
      </w:pPr>
      <w:r w:rsidRPr="00324662">
        <w:t xml:space="preserve">est puni de </w:t>
      </w:r>
      <w:r w:rsidRPr="00324662">
        <w:rPr>
          <w:b/>
          <w:bCs/>
        </w:rPr>
        <w:t>5 ans d’emprisonnement et 75 000</w:t>
      </w:r>
      <w:r>
        <w:rPr>
          <w:b/>
          <w:bCs/>
        </w:rPr>
        <w:t> €</w:t>
      </w:r>
      <w:r w:rsidRPr="00324662">
        <w:rPr>
          <w:b/>
          <w:bCs/>
        </w:rPr>
        <w:t xml:space="preserve"> d’amende</w:t>
      </w:r>
      <w:r w:rsidRPr="00324662">
        <w:t>. (</w:t>
      </w:r>
      <w:hyperlink r:id="rId44" w:tooltip="Code de commerce - Article L821-9" w:history="1">
        <w:r w:rsidRPr="00324662">
          <w:rPr>
            <w:rStyle w:val="Lienhypertexte"/>
          </w:rPr>
          <w:t>Légifrance</w:t>
        </w:r>
      </w:hyperlink>
      <w:r w:rsidRPr="00324662">
        <w:t>)</w:t>
      </w:r>
    </w:p>
    <w:p w14:paraId="1BD4327E" w14:textId="77777777" w:rsidR="00324662" w:rsidRPr="00324662" w:rsidRDefault="00324662" w:rsidP="00324662">
      <w:pPr>
        <w:pStyle w:val="Titre1"/>
      </w:pPr>
      <w:r w:rsidRPr="00324662">
        <w:t>27. Faire obstacle au commissaire aux comptes constitue également une infraction</w:t>
      </w:r>
    </w:p>
    <w:p w14:paraId="36A1DE1F" w14:textId="77777777" w:rsidR="00324662" w:rsidRPr="00324662" w:rsidRDefault="00324662" w:rsidP="00324662">
      <w:pPr>
        <w:spacing w:after="0" w:line="240" w:lineRule="auto"/>
      </w:pPr>
      <w:r w:rsidRPr="00324662">
        <w:t>Le dirigeant ne peut empêcher le CAC d’effectuer ses contrôles.</w:t>
      </w:r>
    </w:p>
    <w:p w14:paraId="7AD316A3" w14:textId="1F2FBB17" w:rsidR="00324662" w:rsidRPr="00324662" w:rsidRDefault="00324662" w:rsidP="00324662">
      <w:pPr>
        <w:spacing w:after="0" w:line="240" w:lineRule="auto"/>
      </w:pPr>
      <w:r w:rsidRPr="00324662">
        <w:t xml:space="preserve">Le Code de commerce sanctionne notamment de </w:t>
      </w:r>
      <w:r w:rsidRPr="00324662">
        <w:rPr>
          <w:b/>
          <w:bCs/>
        </w:rPr>
        <w:t>5 ans d’emprisonnement et 75 000</w:t>
      </w:r>
      <w:r>
        <w:rPr>
          <w:b/>
          <w:bCs/>
        </w:rPr>
        <w:t> €</w:t>
      </w:r>
      <w:r w:rsidRPr="00324662">
        <w:rPr>
          <w:b/>
          <w:bCs/>
        </w:rPr>
        <w:t xml:space="preserve"> d’amende</w:t>
      </w:r>
      <w:r w:rsidRPr="00324662">
        <w:t xml:space="preserve"> le fait, pour les personnes visées par le texte, de faire obstacle aux vérifications ou contrôles du commissaire aux comptes ou de certains experts. (</w:t>
      </w:r>
      <w:hyperlink r:id="rId45" w:tooltip="Code de commerce - Article L821-6" w:history="1">
        <w:r w:rsidRPr="00324662">
          <w:rPr>
            <w:rStyle w:val="Lienhypertexte"/>
          </w:rPr>
          <w:t>Légifrance</w:t>
        </w:r>
      </w:hyperlink>
      <w:r w:rsidRPr="00324662">
        <w:t>)</w:t>
      </w:r>
    </w:p>
    <w:p w14:paraId="0F186115" w14:textId="15BA6DEA" w:rsidR="00324662" w:rsidRPr="00324662" w:rsidRDefault="00324662" w:rsidP="00324662">
      <w:pPr>
        <w:spacing w:after="0" w:line="240" w:lineRule="auto"/>
      </w:pPr>
      <w:r w:rsidRPr="00324662">
        <w:t>Le défaut de désignation d’un CAC alors que la société est légalement tenue d’en avoir un est également pénalement sanctionné</w:t>
      </w:r>
      <w:r>
        <w:t> ;</w:t>
      </w:r>
      <w:r w:rsidRPr="00324662">
        <w:t xml:space="preserve"> l’article L. 821-6 prévoit actuellement </w:t>
      </w:r>
      <w:r w:rsidRPr="00324662">
        <w:rPr>
          <w:b/>
          <w:bCs/>
        </w:rPr>
        <w:t>2 ans d’emprisonnement et 30 000</w:t>
      </w:r>
      <w:r>
        <w:rPr>
          <w:b/>
          <w:bCs/>
        </w:rPr>
        <w:t> €</w:t>
      </w:r>
      <w:r w:rsidRPr="00324662">
        <w:rPr>
          <w:b/>
          <w:bCs/>
        </w:rPr>
        <w:t xml:space="preserve"> d’amende</w:t>
      </w:r>
      <w:r w:rsidRPr="00324662">
        <w:t xml:space="preserve"> pour le dirigeant concerné. (</w:t>
      </w:r>
      <w:hyperlink r:id="rId46" w:tooltip="Article L821-6 - Code de commerce" w:history="1">
        <w:r w:rsidRPr="00324662">
          <w:rPr>
            <w:rStyle w:val="Lienhypertexte"/>
          </w:rPr>
          <w:t>Légifrance</w:t>
        </w:r>
      </w:hyperlink>
      <w:r w:rsidRPr="00324662">
        <w:t>)</w:t>
      </w:r>
    </w:p>
    <w:p w14:paraId="35510B77" w14:textId="77777777" w:rsidR="00324662" w:rsidRPr="00324662" w:rsidRDefault="00324662" w:rsidP="00324662">
      <w:pPr>
        <w:pStyle w:val="Titre1"/>
      </w:pPr>
      <w:r w:rsidRPr="00324662">
        <w:t>28. Le droit pénal des affaires comprend aussi de nombreuses infractions formelles</w:t>
      </w:r>
    </w:p>
    <w:p w14:paraId="0131ADD9" w14:textId="77777777" w:rsidR="00324662" w:rsidRPr="00324662" w:rsidRDefault="00324662" w:rsidP="00324662">
      <w:pPr>
        <w:spacing w:after="0" w:line="240" w:lineRule="auto"/>
      </w:pPr>
      <w:r w:rsidRPr="00324662">
        <w:t>Le Code de commerce comporte de multiples sanctions relatives au fonctionnement des sociétés.</w:t>
      </w:r>
    </w:p>
    <w:p w14:paraId="69E71A99" w14:textId="25B73E44" w:rsidR="00324662" w:rsidRPr="00324662" w:rsidRDefault="00324662" w:rsidP="00324662">
      <w:pPr>
        <w:spacing w:after="0" w:line="240" w:lineRule="auto"/>
      </w:pPr>
      <w:r w:rsidRPr="00324662">
        <w:t>On peut notamment rencontrer des infractions relatives</w:t>
      </w:r>
      <w:r>
        <w:t> :</w:t>
      </w:r>
    </w:p>
    <w:p w14:paraId="61F44556" w14:textId="04D49B46" w:rsidR="00324662" w:rsidRPr="00324662" w:rsidRDefault="00324662">
      <w:pPr>
        <w:numPr>
          <w:ilvl w:val="0"/>
          <w:numId w:val="28"/>
        </w:numPr>
        <w:spacing w:after="0" w:line="240" w:lineRule="auto"/>
      </w:pPr>
      <w:r w:rsidRPr="00324662">
        <w:t>à l’établissement ou à l’approbation des comptes</w:t>
      </w:r>
      <w:r>
        <w:t> ;</w:t>
      </w:r>
    </w:p>
    <w:p w14:paraId="7314CCCE" w14:textId="4797B5CB" w:rsidR="00324662" w:rsidRPr="00324662" w:rsidRDefault="00324662">
      <w:pPr>
        <w:numPr>
          <w:ilvl w:val="0"/>
          <w:numId w:val="28"/>
        </w:numPr>
        <w:spacing w:after="0" w:line="240" w:lineRule="auto"/>
      </w:pPr>
      <w:r w:rsidRPr="00324662">
        <w:t>aux assemblées</w:t>
      </w:r>
      <w:r>
        <w:t> ;</w:t>
      </w:r>
    </w:p>
    <w:p w14:paraId="0001EF81" w14:textId="2786FDC9" w:rsidR="00324662" w:rsidRPr="00324662" w:rsidRDefault="00324662">
      <w:pPr>
        <w:numPr>
          <w:ilvl w:val="0"/>
          <w:numId w:val="28"/>
        </w:numPr>
        <w:spacing w:after="0" w:line="240" w:lineRule="auto"/>
      </w:pPr>
      <w:r w:rsidRPr="00324662">
        <w:t>aux opérations sur le capital</w:t>
      </w:r>
      <w:r>
        <w:t> ;</w:t>
      </w:r>
    </w:p>
    <w:p w14:paraId="654DD44B" w14:textId="4F59C6DA" w:rsidR="00324662" w:rsidRPr="00324662" w:rsidRDefault="00324662">
      <w:pPr>
        <w:numPr>
          <w:ilvl w:val="0"/>
          <w:numId w:val="28"/>
        </w:numPr>
        <w:spacing w:after="0" w:line="240" w:lineRule="auto"/>
      </w:pPr>
      <w:r w:rsidRPr="00324662">
        <w:t>aux droits des actionnaires</w:t>
      </w:r>
      <w:r>
        <w:t> ;</w:t>
      </w:r>
    </w:p>
    <w:p w14:paraId="75D6366F" w14:textId="0C2AEFF6" w:rsidR="00324662" w:rsidRPr="00324662" w:rsidRDefault="00324662">
      <w:pPr>
        <w:numPr>
          <w:ilvl w:val="0"/>
          <w:numId w:val="28"/>
        </w:numPr>
        <w:spacing w:after="0" w:line="240" w:lineRule="auto"/>
      </w:pPr>
      <w:r w:rsidRPr="00324662">
        <w:t>aux obligations d’information</w:t>
      </w:r>
      <w:r>
        <w:t> ;</w:t>
      </w:r>
    </w:p>
    <w:p w14:paraId="35F32B53" w14:textId="77777777" w:rsidR="00324662" w:rsidRPr="00324662" w:rsidRDefault="00324662">
      <w:pPr>
        <w:numPr>
          <w:ilvl w:val="0"/>
          <w:numId w:val="28"/>
        </w:numPr>
        <w:spacing w:after="0" w:line="240" w:lineRule="auto"/>
      </w:pPr>
      <w:r w:rsidRPr="00324662">
        <w:t>aux commissaires aux comptes. (</w:t>
      </w:r>
      <w:hyperlink r:id="rId47" w:tooltip="TITRE IV : Dispositions pénales. (Articles L241-2 à L249-1) - Légifrance" w:history="1">
        <w:r w:rsidRPr="00324662">
          <w:rPr>
            <w:rStyle w:val="Lienhypertexte"/>
          </w:rPr>
          <w:t>Légifrance</w:t>
        </w:r>
      </w:hyperlink>
      <w:r w:rsidRPr="00324662">
        <w:t>)</w:t>
      </w:r>
    </w:p>
    <w:p w14:paraId="4CD1D150" w14:textId="77777777" w:rsidR="00324662" w:rsidRPr="00324662" w:rsidRDefault="00324662" w:rsidP="00324662">
      <w:pPr>
        <w:spacing w:after="0" w:line="240" w:lineRule="auto"/>
        <w:rPr>
          <w:b/>
          <w:bCs/>
        </w:rPr>
      </w:pPr>
      <w:r w:rsidRPr="00324662">
        <w:rPr>
          <w:b/>
          <w:bCs/>
        </w:rPr>
        <w:t>Exemple</w:t>
      </w:r>
    </w:p>
    <w:p w14:paraId="2857D2D0" w14:textId="17EE69C6" w:rsidR="00324662" w:rsidRPr="00324662" w:rsidRDefault="00324662" w:rsidP="00324662">
      <w:pPr>
        <w:spacing w:after="0" w:line="240" w:lineRule="auto"/>
      </w:pPr>
      <w:r w:rsidRPr="00324662">
        <w:t xml:space="preserve">Depuis le </w:t>
      </w:r>
      <w:r w:rsidRPr="00324662">
        <w:rPr>
          <w:b/>
          <w:bCs/>
        </w:rPr>
        <w:t>28 mai 2026</w:t>
      </w:r>
      <w:r w:rsidRPr="00324662">
        <w:t xml:space="preserve">, l’article L. 242-10, modifié par la loi n° 2026-403 du 26 mai 2026, punit de </w:t>
      </w:r>
      <w:r w:rsidRPr="00324662">
        <w:rPr>
          <w:b/>
          <w:bCs/>
        </w:rPr>
        <w:t>9 000</w:t>
      </w:r>
      <w:r>
        <w:rPr>
          <w:b/>
          <w:bCs/>
        </w:rPr>
        <w:t> €</w:t>
      </w:r>
      <w:r w:rsidRPr="00324662">
        <w:rPr>
          <w:b/>
          <w:bCs/>
        </w:rPr>
        <w:t xml:space="preserve"> d’amende</w:t>
      </w:r>
      <w:r w:rsidRPr="00324662">
        <w:t xml:space="preserve"> le président ou les administrateurs d’une SA qui ne soumettent pas à l’assemblée générale ordinaire les comptes annuels et le rapport de gestion prévus par le texte. (</w:t>
      </w:r>
      <w:hyperlink r:id="rId48" w:tooltip="TITRE IV : Dispositions pénales. (Articles L241-2 à L249-1) - Légifrance" w:history="1">
        <w:r w:rsidRPr="00324662">
          <w:rPr>
            <w:rStyle w:val="Lienhypertexte"/>
          </w:rPr>
          <w:t>Légifrance</w:t>
        </w:r>
      </w:hyperlink>
      <w:r w:rsidRPr="00324662">
        <w:t>)</w:t>
      </w:r>
    </w:p>
    <w:p w14:paraId="4C3F4CDB" w14:textId="77777777" w:rsidR="00324662" w:rsidRPr="00324662" w:rsidRDefault="00324662" w:rsidP="00324662">
      <w:pPr>
        <w:spacing w:after="0" w:line="240" w:lineRule="auto"/>
        <w:rPr>
          <w:b/>
          <w:bCs/>
        </w:rPr>
      </w:pPr>
      <w:r w:rsidRPr="00324662">
        <w:rPr>
          <w:b/>
          <w:bCs/>
        </w:rPr>
        <w:t>Point essentiel</w:t>
      </w:r>
    </w:p>
    <w:p w14:paraId="3374387D" w14:textId="77777777" w:rsidR="00324662" w:rsidRPr="00324662" w:rsidRDefault="00324662" w:rsidP="00324662">
      <w:pPr>
        <w:spacing w:after="0" w:line="240" w:lineRule="auto"/>
      </w:pPr>
      <w:r w:rsidRPr="00324662">
        <w:t>Le droit pénal des affaires ne concerne donc pas uniquement les fraudes spectaculaires.</w:t>
      </w:r>
    </w:p>
    <w:p w14:paraId="0CA7DF77" w14:textId="77777777" w:rsidR="00324662" w:rsidRPr="00324662" w:rsidRDefault="00324662" w:rsidP="00324662">
      <w:pPr>
        <w:spacing w:after="0" w:line="240" w:lineRule="auto"/>
      </w:pPr>
      <w:r w:rsidRPr="00324662">
        <w:t>Le non-respect de certaines obligations de gouvernance peut également être pénalement sanctionné.</w:t>
      </w:r>
    </w:p>
    <w:p w14:paraId="1F3499B8" w14:textId="77777777" w:rsidR="00324662" w:rsidRPr="00324662" w:rsidRDefault="00324662" w:rsidP="00324662">
      <w:pPr>
        <w:pStyle w:val="Titre1"/>
      </w:pPr>
      <w:r w:rsidRPr="00324662">
        <w:t>29. Les infractions fiscales, sociales et numériques doivent être traitées dans leur domaine propre</w:t>
      </w:r>
    </w:p>
    <w:p w14:paraId="3FF9F83E" w14:textId="0571185F" w:rsidR="00324662" w:rsidRPr="00324662" w:rsidRDefault="00324662" w:rsidP="00324662">
      <w:pPr>
        <w:spacing w:after="0" w:line="240" w:lineRule="auto"/>
      </w:pPr>
      <w:r w:rsidRPr="00324662">
        <w:t>L’activité d’une société peut également conduire à des infractions relevant notamment</w:t>
      </w:r>
      <w:r>
        <w:t> :</w:t>
      </w:r>
    </w:p>
    <w:p w14:paraId="73B5388A" w14:textId="66756122" w:rsidR="00324662" w:rsidRPr="00324662" w:rsidRDefault="00324662">
      <w:pPr>
        <w:numPr>
          <w:ilvl w:val="0"/>
          <w:numId w:val="29"/>
        </w:numPr>
        <w:spacing w:after="0" w:line="240" w:lineRule="auto"/>
      </w:pPr>
      <w:r w:rsidRPr="00324662">
        <w:t>du droit fiscal</w:t>
      </w:r>
      <w:r>
        <w:t> ;</w:t>
      </w:r>
    </w:p>
    <w:p w14:paraId="0A46F40E" w14:textId="17A0F611" w:rsidR="00324662" w:rsidRPr="00324662" w:rsidRDefault="00324662">
      <w:pPr>
        <w:numPr>
          <w:ilvl w:val="0"/>
          <w:numId w:val="29"/>
        </w:numPr>
        <w:spacing w:after="0" w:line="240" w:lineRule="auto"/>
      </w:pPr>
      <w:r w:rsidRPr="00324662">
        <w:t>du droit social</w:t>
      </w:r>
      <w:r>
        <w:t> ;</w:t>
      </w:r>
    </w:p>
    <w:p w14:paraId="5F0D828B" w14:textId="20847BC8" w:rsidR="00324662" w:rsidRPr="00324662" w:rsidRDefault="00324662">
      <w:pPr>
        <w:numPr>
          <w:ilvl w:val="0"/>
          <w:numId w:val="29"/>
        </w:numPr>
        <w:spacing w:after="0" w:line="240" w:lineRule="auto"/>
      </w:pPr>
      <w:r w:rsidRPr="00324662">
        <w:t>du droit de la concurrence</w:t>
      </w:r>
      <w:r>
        <w:t> ;</w:t>
      </w:r>
    </w:p>
    <w:p w14:paraId="2455F6F3" w14:textId="6D0D4094" w:rsidR="00324662" w:rsidRPr="00324662" w:rsidRDefault="00324662">
      <w:pPr>
        <w:numPr>
          <w:ilvl w:val="0"/>
          <w:numId w:val="29"/>
        </w:numPr>
        <w:spacing w:after="0" w:line="240" w:lineRule="auto"/>
      </w:pPr>
      <w:r w:rsidRPr="00324662">
        <w:t>du droit de la consommation</w:t>
      </w:r>
      <w:r>
        <w:t> ;</w:t>
      </w:r>
    </w:p>
    <w:p w14:paraId="10EF83B3" w14:textId="557FC9BC" w:rsidR="00324662" w:rsidRPr="00324662" w:rsidRDefault="00324662">
      <w:pPr>
        <w:numPr>
          <w:ilvl w:val="0"/>
          <w:numId w:val="29"/>
        </w:numPr>
        <w:spacing w:after="0" w:line="240" w:lineRule="auto"/>
      </w:pPr>
      <w:r w:rsidRPr="00324662">
        <w:t>de la cybersécurité</w:t>
      </w:r>
      <w:r>
        <w:t> ;</w:t>
      </w:r>
    </w:p>
    <w:p w14:paraId="4F9C1F13" w14:textId="034E8495" w:rsidR="00324662" w:rsidRPr="00324662" w:rsidRDefault="00324662">
      <w:pPr>
        <w:numPr>
          <w:ilvl w:val="0"/>
          <w:numId w:val="29"/>
        </w:numPr>
        <w:spacing w:after="0" w:line="240" w:lineRule="auto"/>
      </w:pPr>
      <w:r w:rsidRPr="00324662">
        <w:t>de la protection des données</w:t>
      </w:r>
      <w:r>
        <w:t> ;</w:t>
      </w:r>
    </w:p>
    <w:p w14:paraId="33610CD2" w14:textId="77777777" w:rsidR="00324662" w:rsidRPr="00324662" w:rsidRDefault="00324662">
      <w:pPr>
        <w:numPr>
          <w:ilvl w:val="0"/>
          <w:numId w:val="29"/>
        </w:numPr>
        <w:spacing w:after="0" w:line="240" w:lineRule="auto"/>
      </w:pPr>
      <w:r w:rsidRPr="00324662">
        <w:t>de la propriété intellectuelle.</w:t>
      </w:r>
    </w:p>
    <w:p w14:paraId="2D35A3DD" w14:textId="77777777" w:rsidR="00324662" w:rsidRPr="00324662" w:rsidRDefault="00324662" w:rsidP="00324662">
      <w:pPr>
        <w:spacing w:after="0" w:line="240" w:lineRule="auto"/>
      </w:pPr>
      <w:r w:rsidRPr="00324662">
        <w:t>Ces infractions conservent leurs conditions et sanctions propres.</w:t>
      </w:r>
    </w:p>
    <w:p w14:paraId="7DDC2B60" w14:textId="77777777" w:rsidR="00324662" w:rsidRPr="00324662" w:rsidRDefault="00324662" w:rsidP="00324662">
      <w:pPr>
        <w:spacing w:after="0" w:line="240" w:lineRule="auto"/>
      </w:pPr>
      <w:r w:rsidRPr="00324662">
        <w:t xml:space="preserve">Pour le numérique, il convient notamment de renvoyer aux fiches spécialisées de </w:t>
      </w:r>
      <w:r w:rsidRPr="00324662">
        <w:rPr>
          <w:b/>
          <w:bCs/>
        </w:rPr>
        <w:t>sécurité juridique et droit du numérique</w:t>
      </w:r>
      <w:r w:rsidRPr="00324662">
        <w:t xml:space="preserve"> plutôt que de dupliquer leur contenu.</w:t>
      </w:r>
    </w:p>
    <w:p w14:paraId="0278F6C4" w14:textId="1EE869DD" w:rsidR="00324662" w:rsidRPr="00324662" w:rsidRDefault="00324662" w:rsidP="00324662">
      <w:pPr>
        <w:pStyle w:val="Titre1"/>
      </w:pPr>
      <w:r w:rsidRPr="00324662">
        <w:t>30. Prescription</w:t>
      </w:r>
      <w:r>
        <w:t> :</w:t>
      </w:r>
      <w:r w:rsidRPr="00324662">
        <w:t xml:space="preserve"> le délai ordinaire des délits est de six ans</w:t>
      </w:r>
    </w:p>
    <w:p w14:paraId="759F7E76" w14:textId="77777777" w:rsidR="00324662" w:rsidRPr="00324662" w:rsidRDefault="00324662" w:rsidP="00324662">
      <w:pPr>
        <w:spacing w:after="0" w:line="240" w:lineRule="auto"/>
      </w:pPr>
      <w:r w:rsidRPr="00324662">
        <w:t xml:space="preserve">L’action publique des délits se prescrit en principe par </w:t>
      </w:r>
      <w:r w:rsidRPr="00324662">
        <w:rPr>
          <w:b/>
          <w:bCs/>
        </w:rPr>
        <w:t>six années révolues</w:t>
      </w:r>
      <w:r w:rsidRPr="00324662">
        <w:t xml:space="preserve"> à compter du jour où l’infraction est commise. (</w:t>
      </w:r>
      <w:hyperlink r:id="rId49" w:tooltip="Code de procédure pénale" w:history="1">
        <w:r w:rsidRPr="00324662">
          <w:rPr>
            <w:rStyle w:val="Lienhypertexte"/>
          </w:rPr>
          <w:t>Légifrance</w:t>
        </w:r>
      </w:hyperlink>
      <w:r w:rsidRPr="00324662">
        <w:t>)</w:t>
      </w:r>
    </w:p>
    <w:p w14:paraId="02C37D18" w14:textId="77777777" w:rsidR="00324662" w:rsidRPr="00324662" w:rsidRDefault="00324662" w:rsidP="00324662">
      <w:pPr>
        <w:spacing w:after="0" w:line="240" w:lineRule="auto"/>
      </w:pPr>
      <w:r w:rsidRPr="00324662">
        <w:t xml:space="preserve">Pour les infractions </w:t>
      </w:r>
      <w:r w:rsidRPr="00324662">
        <w:rPr>
          <w:b/>
          <w:bCs/>
        </w:rPr>
        <w:t>occultes ou dissimulées</w:t>
      </w:r>
      <w:r w:rsidRPr="00324662">
        <w:t>, l’article 9-1 prévoit un point de départ reporté au jour où l’infraction apparaît et peut être constatée dans des conditions permettant l’exercice de l’action publique.</w:t>
      </w:r>
    </w:p>
    <w:p w14:paraId="20A2AE74" w14:textId="77777777" w:rsidR="00324662" w:rsidRPr="00324662" w:rsidRDefault="00324662" w:rsidP="00324662">
      <w:pPr>
        <w:spacing w:after="0" w:line="240" w:lineRule="auto"/>
      </w:pPr>
      <w:r w:rsidRPr="00324662">
        <w:t xml:space="preserve">Toutefois, pour un délit, le délai ne peut alors en principe dépasser </w:t>
      </w:r>
      <w:r w:rsidRPr="00324662">
        <w:rPr>
          <w:b/>
          <w:bCs/>
        </w:rPr>
        <w:t>douze ans à compter de la commission des faits</w:t>
      </w:r>
      <w:r w:rsidRPr="00324662">
        <w:t>. (</w:t>
      </w:r>
      <w:hyperlink r:id="rId50" w:tooltip="Article 9-1 - Code de procédure pénale" w:history="1">
        <w:r w:rsidRPr="00324662">
          <w:rPr>
            <w:rStyle w:val="Lienhypertexte"/>
          </w:rPr>
          <w:t>Légifrance</w:t>
        </w:r>
      </w:hyperlink>
      <w:r w:rsidRPr="00324662">
        <w:t>)</w:t>
      </w:r>
    </w:p>
    <w:p w14:paraId="1C0B5C7B" w14:textId="77777777" w:rsidR="00324662" w:rsidRPr="00324662" w:rsidRDefault="00324662" w:rsidP="00324662">
      <w:pPr>
        <w:spacing w:after="0" w:line="240" w:lineRule="auto"/>
        <w:rPr>
          <w:b/>
          <w:bCs/>
        </w:rPr>
      </w:pPr>
      <w:r w:rsidRPr="00324662">
        <w:rPr>
          <w:b/>
          <w:bCs/>
        </w:rPr>
        <w:t>Tableau</w:t>
      </w:r>
    </w:p>
    <w:tbl>
      <w:tblPr>
        <w:tblStyle w:val="Grilledutableau"/>
        <w:tblW w:w="0" w:type="auto"/>
        <w:tblLook w:val="04A0" w:firstRow="1" w:lastRow="0" w:firstColumn="1" w:lastColumn="0" w:noHBand="0" w:noVBand="1"/>
      </w:tblPr>
      <w:tblGrid>
        <w:gridCol w:w="4090"/>
        <w:gridCol w:w="5279"/>
      </w:tblGrid>
      <w:tr w:rsidR="00324662" w:rsidRPr="00324662" w14:paraId="15369FD2" w14:textId="77777777" w:rsidTr="00324662">
        <w:trPr>
          <w:tblHeader/>
        </w:trPr>
        <w:tc>
          <w:tcPr>
            <w:tcW w:w="0" w:type="auto"/>
            <w:hideMark/>
          </w:tcPr>
          <w:p w14:paraId="7AE797F9"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Situation</w:t>
            </w:r>
          </w:p>
        </w:tc>
        <w:tc>
          <w:tcPr>
            <w:tcW w:w="0" w:type="auto"/>
            <w:hideMark/>
          </w:tcPr>
          <w:p w14:paraId="21BE1BA0"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Principe</w:t>
            </w:r>
          </w:p>
        </w:tc>
      </w:tr>
      <w:tr w:rsidR="00324662" w:rsidRPr="00324662" w14:paraId="4A9F39FC" w14:textId="77777777" w:rsidTr="00324662">
        <w:tc>
          <w:tcPr>
            <w:tcW w:w="0" w:type="auto"/>
            <w:hideMark/>
          </w:tcPr>
          <w:p w14:paraId="6B9DF4D5" w14:textId="77777777" w:rsidR="00324662" w:rsidRPr="00324662" w:rsidRDefault="00324662" w:rsidP="00324662">
            <w:pPr>
              <w:jc w:val="left"/>
              <w:rPr>
                <w:rFonts w:ascii="Calibri" w:hAnsi="Calibri" w:cs="Calibri"/>
                <w:sz w:val="20"/>
              </w:rPr>
            </w:pPr>
            <w:r w:rsidRPr="00324662">
              <w:rPr>
                <w:rFonts w:ascii="Calibri" w:hAnsi="Calibri" w:cs="Calibri"/>
                <w:sz w:val="20"/>
              </w:rPr>
              <w:t>Délit ordinaire</w:t>
            </w:r>
          </w:p>
        </w:tc>
        <w:tc>
          <w:tcPr>
            <w:tcW w:w="0" w:type="auto"/>
            <w:hideMark/>
          </w:tcPr>
          <w:p w14:paraId="25C67C67" w14:textId="77777777" w:rsidR="00324662" w:rsidRPr="00324662" w:rsidRDefault="00324662" w:rsidP="00324662">
            <w:pPr>
              <w:jc w:val="left"/>
              <w:rPr>
                <w:rFonts w:ascii="Calibri" w:hAnsi="Calibri" w:cs="Calibri"/>
                <w:sz w:val="20"/>
              </w:rPr>
            </w:pPr>
            <w:r w:rsidRPr="00324662">
              <w:rPr>
                <w:rFonts w:ascii="Calibri" w:hAnsi="Calibri" w:cs="Calibri"/>
                <w:sz w:val="20"/>
              </w:rPr>
              <w:t>6 ans à compter des faits</w:t>
            </w:r>
          </w:p>
        </w:tc>
      </w:tr>
      <w:tr w:rsidR="00324662" w:rsidRPr="00324662" w14:paraId="72C96C14" w14:textId="77777777" w:rsidTr="00324662">
        <w:tc>
          <w:tcPr>
            <w:tcW w:w="0" w:type="auto"/>
            <w:hideMark/>
          </w:tcPr>
          <w:p w14:paraId="598045B9" w14:textId="77777777" w:rsidR="00324662" w:rsidRPr="00324662" w:rsidRDefault="00324662" w:rsidP="00324662">
            <w:pPr>
              <w:jc w:val="left"/>
              <w:rPr>
                <w:rFonts w:ascii="Calibri" w:hAnsi="Calibri" w:cs="Calibri"/>
                <w:sz w:val="20"/>
              </w:rPr>
            </w:pPr>
            <w:r w:rsidRPr="00324662">
              <w:rPr>
                <w:rFonts w:ascii="Calibri" w:hAnsi="Calibri" w:cs="Calibri"/>
                <w:sz w:val="20"/>
              </w:rPr>
              <w:t>Délit occulte ou dissimulé</w:t>
            </w:r>
          </w:p>
        </w:tc>
        <w:tc>
          <w:tcPr>
            <w:tcW w:w="0" w:type="auto"/>
            <w:hideMark/>
          </w:tcPr>
          <w:p w14:paraId="28FFA77F" w14:textId="77777777" w:rsidR="00324662" w:rsidRPr="00324662" w:rsidRDefault="00324662" w:rsidP="00324662">
            <w:pPr>
              <w:jc w:val="left"/>
              <w:rPr>
                <w:rFonts w:ascii="Calibri" w:hAnsi="Calibri" w:cs="Calibri"/>
                <w:sz w:val="20"/>
              </w:rPr>
            </w:pPr>
            <w:r w:rsidRPr="00324662">
              <w:rPr>
                <w:rFonts w:ascii="Calibri" w:hAnsi="Calibri" w:cs="Calibri"/>
                <w:sz w:val="20"/>
              </w:rPr>
              <w:t>À compter de sa découverte dans les conditions de l’article 9-1</w:t>
            </w:r>
          </w:p>
        </w:tc>
      </w:tr>
      <w:tr w:rsidR="00324662" w:rsidRPr="00324662" w14:paraId="4C73A357" w14:textId="77777777" w:rsidTr="00324662">
        <w:tc>
          <w:tcPr>
            <w:tcW w:w="0" w:type="auto"/>
            <w:hideMark/>
          </w:tcPr>
          <w:p w14:paraId="34443D44" w14:textId="77777777" w:rsidR="00324662" w:rsidRPr="00324662" w:rsidRDefault="00324662" w:rsidP="00324662">
            <w:pPr>
              <w:jc w:val="left"/>
              <w:rPr>
                <w:rFonts w:ascii="Calibri" w:hAnsi="Calibri" w:cs="Calibri"/>
                <w:sz w:val="20"/>
              </w:rPr>
            </w:pPr>
            <w:r w:rsidRPr="00324662">
              <w:rPr>
                <w:rFonts w:ascii="Calibri" w:hAnsi="Calibri" w:cs="Calibri"/>
                <w:sz w:val="20"/>
              </w:rPr>
              <w:t>Délai butoir ordinaire du délit occulte/dissimulé</w:t>
            </w:r>
          </w:p>
        </w:tc>
        <w:tc>
          <w:tcPr>
            <w:tcW w:w="0" w:type="auto"/>
            <w:hideMark/>
          </w:tcPr>
          <w:p w14:paraId="38EF393D" w14:textId="77777777" w:rsidR="00324662" w:rsidRPr="00324662" w:rsidRDefault="00324662" w:rsidP="00324662">
            <w:pPr>
              <w:jc w:val="left"/>
              <w:rPr>
                <w:rFonts w:ascii="Calibri" w:hAnsi="Calibri" w:cs="Calibri"/>
                <w:sz w:val="20"/>
              </w:rPr>
            </w:pPr>
            <w:r w:rsidRPr="00324662">
              <w:rPr>
                <w:rFonts w:ascii="Calibri" w:hAnsi="Calibri" w:cs="Calibri"/>
                <w:sz w:val="20"/>
              </w:rPr>
              <w:t>12 ans à compter des faits</w:t>
            </w:r>
          </w:p>
        </w:tc>
      </w:tr>
      <w:tr w:rsidR="00324662" w:rsidRPr="00324662" w14:paraId="0FFA403A" w14:textId="77777777" w:rsidTr="00324662">
        <w:tc>
          <w:tcPr>
            <w:tcW w:w="0" w:type="auto"/>
            <w:hideMark/>
          </w:tcPr>
          <w:p w14:paraId="0B4E13B4" w14:textId="77777777" w:rsidR="00324662" w:rsidRPr="00324662" w:rsidRDefault="00324662" w:rsidP="00324662">
            <w:pPr>
              <w:jc w:val="left"/>
              <w:rPr>
                <w:rFonts w:ascii="Calibri" w:hAnsi="Calibri" w:cs="Calibri"/>
                <w:sz w:val="20"/>
              </w:rPr>
            </w:pPr>
            <w:r w:rsidRPr="00324662">
              <w:rPr>
                <w:rFonts w:ascii="Calibri" w:hAnsi="Calibri" w:cs="Calibri"/>
                <w:sz w:val="20"/>
              </w:rPr>
              <w:t>Blanchiment depuis 15 juin 2025</w:t>
            </w:r>
          </w:p>
        </w:tc>
        <w:tc>
          <w:tcPr>
            <w:tcW w:w="0" w:type="auto"/>
            <w:hideMark/>
          </w:tcPr>
          <w:p w14:paraId="4D56A4BA" w14:textId="77777777" w:rsidR="00324662" w:rsidRPr="00324662" w:rsidRDefault="00324662" w:rsidP="00324662">
            <w:pPr>
              <w:jc w:val="left"/>
              <w:rPr>
                <w:rFonts w:ascii="Calibri" w:hAnsi="Calibri" w:cs="Calibri"/>
                <w:sz w:val="20"/>
              </w:rPr>
            </w:pPr>
            <w:r w:rsidRPr="00324662">
              <w:rPr>
                <w:rFonts w:ascii="Calibri" w:hAnsi="Calibri" w:cs="Calibri"/>
                <w:sz w:val="20"/>
              </w:rPr>
              <w:t>Réputé occulte par la loi</w:t>
            </w:r>
          </w:p>
        </w:tc>
      </w:tr>
    </w:tbl>
    <w:p w14:paraId="0E7E9D95" w14:textId="77777777" w:rsidR="00324662" w:rsidRPr="00324662" w:rsidRDefault="00324662" w:rsidP="00324662">
      <w:pPr>
        <w:spacing w:after="0" w:line="240" w:lineRule="auto"/>
      </w:pPr>
      <w:r w:rsidRPr="00324662">
        <w:t>(</w:t>
      </w:r>
      <w:hyperlink r:id="rId51" w:tooltip="Code de procédure pénale" w:history="1">
        <w:r w:rsidRPr="00324662">
          <w:rPr>
            <w:rStyle w:val="Lienhypertexte"/>
          </w:rPr>
          <w:t>Légifrance</w:t>
        </w:r>
      </w:hyperlink>
      <w:r w:rsidRPr="00324662">
        <w:t>)</w:t>
      </w:r>
    </w:p>
    <w:p w14:paraId="2A700C8F" w14:textId="77777777" w:rsidR="00324662" w:rsidRPr="00324662" w:rsidRDefault="00324662" w:rsidP="00324662">
      <w:pPr>
        <w:pStyle w:val="Titre1"/>
      </w:pPr>
      <w:r w:rsidRPr="00324662">
        <w:t>31. Méthode pour qualifier une infraction pénale</w:t>
      </w:r>
    </w:p>
    <w:p w14:paraId="279EA2F7" w14:textId="77777777" w:rsidR="00324662" w:rsidRPr="00324662" w:rsidRDefault="00324662" w:rsidP="00324662">
      <w:pPr>
        <w:spacing w:after="0" w:line="240" w:lineRule="auto"/>
      </w:pPr>
      <w:r w:rsidRPr="00324662">
        <w:t>Pour traiter une situation de droit pénal des affaires, il faut procéder dans un ordre strict.</w:t>
      </w:r>
    </w:p>
    <w:p w14:paraId="0BDEAF7B" w14:textId="42D2B81C" w:rsidR="00324662" w:rsidRPr="00324662" w:rsidRDefault="00324662" w:rsidP="00324662">
      <w:pPr>
        <w:spacing w:after="0" w:line="240" w:lineRule="auto"/>
        <w:rPr>
          <w:b/>
          <w:bCs/>
        </w:rPr>
      </w:pPr>
      <w:r w:rsidRPr="00324662">
        <w:rPr>
          <w:b/>
          <w:bCs/>
        </w:rPr>
        <w:t xml:space="preserve">Étape 1 </w:t>
      </w:r>
      <w:r>
        <w:rPr>
          <w:b/>
          <w:bCs/>
        </w:rPr>
        <w:t>-</w:t>
      </w:r>
      <w:r w:rsidRPr="00324662">
        <w:rPr>
          <w:b/>
          <w:bCs/>
        </w:rPr>
        <w:t xml:space="preserve"> Identifier le texte d’incrimination</w:t>
      </w:r>
    </w:p>
    <w:p w14:paraId="78FEBBAD" w14:textId="77777777" w:rsidR="00324662" w:rsidRPr="00324662" w:rsidRDefault="00324662" w:rsidP="00324662">
      <w:pPr>
        <w:spacing w:after="0" w:line="240" w:lineRule="auto"/>
      </w:pPr>
      <w:r w:rsidRPr="00324662">
        <w:t>Ne jamais partir d’une impression de fraude.</w:t>
      </w:r>
    </w:p>
    <w:p w14:paraId="5F72CC50" w14:textId="7C0A8385" w:rsidR="00324662" w:rsidRPr="00324662" w:rsidRDefault="00324662" w:rsidP="00324662">
      <w:pPr>
        <w:spacing w:after="0" w:line="240" w:lineRule="auto"/>
      </w:pPr>
      <w:r w:rsidRPr="00324662">
        <w:t>Il faut identifier</w:t>
      </w:r>
      <w:r>
        <w:t> :</w:t>
      </w:r>
    </w:p>
    <w:p w14:paraId="52150BA1" w14:textId="387C7E67" w:rsidR="00324662" w:rsidRPr="00324662" w:rsidRDefault="00324662">
      <w:pPr>
        <w:numPr>
          <w:ilvl w:val="0"/>
          <w:numId w:val="30"/>
        </w:numPr>
        <w:spacing w:after="0" w:line="240" w:lineRule="auto"/>
      </w:pPr>
      <w:r w:rsidRPr="00324662">
        <w:t>le nom de l’infraction</w:t>
      </w:r>
      <w:r>
        <w:t> ;</w:t>
      </w:r>
    </w:p>
    <w:p w14:paraId="0C6BEEEA" w14:textId="6B17F2BC" w:rsidR="00324662" w:rsidRPr="00324662" w:rsidRDefault="00324662">
      <w:pPr>
        <w:numPr>
          <w:ilvl w:val="0"/>
          <w:numId w:val="30"/>
        </w:numPr>
        <w:spacing w:after="0" w:line="240" w:lineRule="auto"/>
      </w:pPr>
      <w:r w:rsidRPr="00324662">
        <w:t>son texte</w:t>
      </w:r>
      <w:r>
        <w:t> ;</w:t>
      </w:r>
    </w:p>
    <w:p w14:paraId="23B94F2A" w14:textId="77777777" w:rsidR="00324662" w:rsidRPr="00324662" w:rsidRDefault="00324662">
      <w:pPr>
        <w:numPr>
          <w:ilvl w:val="0"/>
          <w:numId w:val="30"/>
        </w:numPr>
        <w:spacing w:after="0" w:line="240" w:lineRule="auto"/>
      </w:pPr>
      <w:r w:rsidRPr="00324662">
        <w:t>les personnes susceptibles de la commettre.</w:t>
      </w:r>
    </w:p>
    <w:p w14:paraId="171ED507" w14:textId="47BBCAFF" w:rsidR="00324662" w:rsidRPr="00324662" w:rsidRDefault="00324662" w:rsidP="00324662">
      <w:pPr>
        <w:spacing w:after="0" w:line="240" w:lineRule="auto"/>
        <w:rPr>
          <w:b/>
          <w:bCs/>
        </w:rPr>
      </w:pPr>
      <w:r w:rsidRPr="00324662">
        <w:rPr>
          <w:b/>
          <w:bCs/>
        </w:rPr>
        <w:t xml:space="preserve">Étape 2 </w:t>
      </w:r>
      <w:r>
        <w:rPr>
          <w:b/>
          <w:bCs/>
        </w:rPr>
        <w:t>-</w:t>
      </w:r>
      <w:r w:rsidRPr="00324662">
        <w:rPr>
          <w:b/>
          <w:bCs/>
        </w:rPr>
        <w:t xml:space="preserve"> Vérifier l’élément légal</w:t>
      </w:r>
    </w:p>
    <w:p w14:paraId="14DF2E0F" w14:textId="3B17B8E7" w:rsidR="00324662" w:rsidRPr="00324662" w:rsidRDefault="00324662" w:rsidP="00324662">
      <w:pPr>
        <w:spacing w:after="0" w:line="240" w:lineRule="auto"/>
      </w:pPr>
      <w:r w:rsidRPr="00324662">
        <w:t>Le comportement est-il réellement prévu par un texte pénal</w:t>
      </w:r>
      <w:r>
        <w:t> ?</w:t>
      </w:r>
    </w:p>
    <w:p w14:paraId="50F6B7FC" w14:textId="3E65DB12" w:rsidR="00324662" w:rsidRPr="00324662" w:rsidRDefault="00324662" w:rsidP="00324662">
      <w:pPr>
        <w:spacing w:after="0" w:line="240" w:lineRule="auto"/>
        <w:rPr>
          <w:b/>
          <w:bCs/>
        </w:rPr>
      </w:pPr>
      <w:r w:rsidRPr="00324662">
        <w:rPr>
          <w:b/>
          <w:bCs/>
        </w:rPr>
        <w:t xml:space="preserve">Étape 3 </w:t>
      </w:r>
      <w:r>
        <w:rPr>
          <w:b/>
          <w:bCs/>
        </w:rPr>
        <w:t>-</w:t>
      </w:r>
      <w:r w:rsidRPr="00324662">
        <w:rPr>
          <w:b/>
          <w:bCs/>
        </w:rPr>
        <w:t xml:space="preserve"> Vérifier l’élément matériel</w:t>
      </w:r>
    </w:p>
    <w:p w14:paraId="23FD23C7" w14:textId="3880CC07" w:rsidR="00324662" w:rsidRPr="00324662" w:rsidRDefault="00324662" w:rsidP="00324662">
      <w:pPr>
        <w:spacing w:after="0" w:line="240" w:lineRule="auto"/>
      </w:pPr>
      <w:r w:rsidRPr="00324662">
        <w:t>Quels actes ont été accomplis</w:t>
      </w:r>
      <w:r>
        <w:t> ?</w:t>
      </w:r>
    </w:p>
    <w:p w14:paraId="41524BFB" w14:textId="3EE9FF7A" w:rsidR="00324662" w:rsidRPr="00324662" w:rsidRDefault="00324662" w:rsidP="00324662">
      <w:pPr>
        <w:spacing w:after="0" w:line="240" w:lineRule="auto"/>
      </w:pPr>
      <w:r w:rsidRPr="00324662">
        <w:t>Exemples</w:t>
      </w:r>
      <w:r>
        <w:t> :</w:t>
      </w:r>
    </w:p>
    <w:p w14:paraId="0D39A8FD" w14:textId="6370A826" w:rsidR="00324662" w:rsidRPr="00324662" w:rsidRDefault="00324662">
      <w:pPr>
        <w:numPr>
          <w:ilvl w:val="0"/>
          <w:numId w:val="31"/>
        </w:numPr>
        <w:spacing w:after="0" w:line="240" w:lineRule="auto"/>
      </w:pPr>
      <w:r w:rsidRPr="00324662">
        <w:t>prélèvement</w:t>
      </w:r>
      <w:r>
        <w:t> ;</w:t>
      </w:r>
    </w:p>
    <w:p w14:paraId="7814AC5A" w14:textId="48DA944B" w:rsidR="00324662" w:rsidRPr="00324662" w:rsidRDefault="00324662">
      <w:pPr>
        <w:numPr>
          <w:ilvl w:val="0"/>
          <w:numId w:val="31"/>
        </w:numPr>
        <w:spacing w:after="0" w:line="240" w:lineRule="auto"/>
      </w:pPr>
      <w:r w:rsidRPr="00324662">
        <w:t>paiement</w:t>
      </w:r>
      <w:r>
        <w:t> ;</w:t>
      </w:r>
    </w:p>
    <w:p w14:paraId="4C24EC9C" w14:textId="0755D310" w:rsidR="00324662" w:rsidRPr="00324662" w:rsidRDefault="00324662">
      <w:pPr>
        <w:numPr>
          <w:ilvl w:val="0"/>
          <w:numId w:val="31"/>
        </w:numPr>
        <w:spacing w:after="0" w:line="240" w:lineRule="auto"/>
      </w:pPr>
      <w:r w:rsidRPr="00324662">
        <w:t>présentation de comptes</w:t>
      </w:r>
      <w:r>
        <w:t> ;</w:t>
      </w:r>
    </w:p>
    <w:p w14:paraId="3F95F683" w14:textId="37D5BB2E" w:rsidR="00324662" w:rsidRPr="00324662" w:rsidRDefault="00324662">
      <w:pPr>
        <w:numPr>
          <w:ilvl w:val="0"/>
          <w:numId w:val="31"/>
        </w:numPr>
        <w:spacing w:after="0" w:line="240" w:lineRule="auto"/>
      </w:pPr>
      <w:r w:rsidRPr="00324662">
        <w:t>fausse facture</w:t>
      </w:r>
      <w:r>
        <w:t> ;</w:t>
      </w:r>
    </w:p>
    <w:p w14:paraId="771ED142" w14:textId="0341C6DB" w:rsidR="00324662" w:rsidRPr="00324662" w:rsidRDefault="00324662">
      <w:pPr>
        <w:numPr>
          <w:ilvl w:val="0"/>
          <w:numId w:val="31"/>
        </w:numPr>
        <w:spacing w:after="0" w:line="240" w:lineRule="auto"/>
      </w:pPr>
      <w:r w:rsidRPr="00324662">
        <w:t>remise d’argent</w:t>
      </w:r>
      <w:r>
        <w:t> ;</w:t>
      </w:r>
    </w:p>
    <w:p w14:paraId="744ED0BA" w14:textId="11F1AB6D" w:rsidR="00324662" w:rsidRPr="00324662" w:rsidRDefault="00324662">
      <w:pPr>
        <w:numPr>
          <w:ilvl w:val="0"/>
          <w:numId w:val="31"/>
        </w:numPr>
        <w:spacing w:after="0" w:line="240" w:lineRule="auto"/>
      </w:pPr>
      <w:r w:rsidRPr="00324662">
        <w:t>dissimulation</w:t>
      </w:r>
      <w:r>
        <w:t> ;</w:t>
      </w:r>
    </w:p>
    <w:p w14:paraId="0EAA643D" w14:textId="59804320" w:rsidR="00324662" w:rsidRPr="00324662" w:rsidRDefault="00324662">
      <w:pPr>
        <w:numPr>
          <w:ilvl w:val="0"/>
          <w:numId w:val="31"/>
        </w:numPr>
        <w:spacing w:after="0" w:line="240" w:lineRule="auto"/>
      </w:pPr>
      <w:r w:rsidRPr="00324662">
        <w:t>vote</w:t>
      </w:r>
      <w:r>
        <w:t> ;</w:t>
      </w:r>
    </w:p>
    <w:p w14:paraId="39D42498" w14:textId="77777777" w:rsidR="00324662" w:rsidRPr="00324662" w:rsidRDefault="00324662">
      <w:pPr>
        <w:numPr>
          <w:ilvl w:val="0"/>
          <w:numId w:val="31"/>
        </w:numPr>
        <w:spacing w:after="0" w:line="240" w:lineRule="auto"/>
      </w:pPr>
      <w:r w:rsidRPr="00324662">
        <w:t>usage d’un bien.</w:t>
      </w:r>
    </w:p>
    <w:p w14:paraId="1A8CAA0C" w14:textId="51C165F9" w:rsidR="00324662" w:rsidRPr="00324662" w:rsidRDefault="00324662" w:rsidP="00324662">
      <w:pPr>
        <w:spacing w:after="0" w:line="240" w:lineRule="auto"/>
        <w:rPr>
          <w:b/>
          <w:bCs/>
        </w:rPr>
      </w:pPr>
      <w:r w:rsidRPr="00324662">
        <w:rPr>
          <w:b/>
          <w:bCs/>
        </w:rPr>
        <w:t xml:space="preserve">Étape 4 </w:t>
      </w:r>
      <w:r>
        <w:rPr>
          <w:b/>
          <w:bCs/>
        </w:rPr>
        <w:t>-</w:t>
      </w:r>
      <w:r w:rsidRPr="00324662">
        <w:rPr>
          <w:b/>
          <w:bCs/>
        </w:rPr>
        <w:t xml:space="preserve"> Vérifier l’élément moral</w:t>
      </w:r>
    </w:p>
    <w:p w14:paraId="21644522" w14:textId="79E3C4A9" w:rsidR="00324662" w:rsidRPr="00324662" w:rsidRDefault="00324662" w:rsidP="00324662">
      <w:pPr>
        <w:spacing w:after="0" w:line="240" w:lineRule="auto"/>
      </w:pPr>
      <w:r w:rsidRPr="00324662">
        <w:t>Le texte exige-t-il</w:t>
      </w:r>
      <w:r>
        <w:t> :</w:t>
      </w:r>
    </w:p>
    <w:p w14:paraId="1EBCFABA" w14:textId="077581C3" w:rsidR="00324662" w:rsidRPr="00324662" w:rsidRDefault="00324662">
      <w:pPr>
        <w:numPr>
          <w:ilvl w:val="0"/>
          <w:numId w:val="32"/>
        </w:numPr>
        <w:spacing w:after="0" w:line="240" w:lineRule="auto"/>
      </w:pPr>
      <w:r w:rsidRPr="00324662">
        <w:t>intention</w:t>
      </w:r>
      <w:r>
        <w:t> ;</w:t>
      </w:r>
    </w:p>
    <w:p w14:paraId="52EB6F16" w14:textId="0DD22EFB" w:rsidR="00324662" w:rsidRPr="00324662" w:rsidRDefault="00324662">
      <w:pPr>
        <w:numPr>
          <w:ilvl w:val="0"/>
          <w:numId w:val="32"/>
        </w:numPr>
        <w:spacing w:after="0" w:line="240" w:lineRule="auto"/>
      </w:pPr>
      <w:r w:rsidRPr="00324662">
        <w:t>mauvaise foi</w:t>
      </w:r>
      <w:r>
        <w:t> ;</w:t>
      </w:r>
    </w:p>
    <w:p w14:paraId="2D117DB4" w14:textId="4AD9639F" w:rsidR="00324662" w:rsidRPr="00324662" w:rsidRDefault="00324662">
      <w:pPr>
        <w:numPr>
          <w:ilvl w:val="0"/>
          <w:numId w:val="32"/>
        </w:numPr>
        <w:spacing w:after="0" w:line="240" w:lineRule="auto"/>
      </w:pPr>
      <w:r w:rsidRPr="00324662">
        <w:t>fraude</w:t>
      </w:r>
      <w:r>
        <w:t> ;</w:t>
      </w:r>
    </w:p>
    <w:p w14:paraId="13102CA6" w14:textId="07694AF3" w:rsidR="00324662" w:rsidRPr="00324662" w:rsidRDefault="00324662">
      <w:pPr>
        <w:numPr>
          <w:ilvl w:val="0"/>
          <w:numId w:val="32"/>
        </w:numPr>
        <w:spacing w:after="0" w:line="240" w:lineRule="auto"/>
      </w:pPr>
      <w:r w:rsidRPr="00324662">
        <w:t>connaissance</w:t>
      </w:r>
      <w:r>
        <w:t> ;</w:t>
      </w:r>
    </w:p>
    <w:p w14:paraId="6E8D9001" w14:textId="25984BD4" w:rsidR="00324662" w:rsidRPr="00324662" w:rsidRDefault="00324662">
      <w:pPr>
        <w:numPr>
          <w:ilvl w:val="0"/>
          <w:numId w:val="32"/>
        </w:numPr>
        <w:spacing w:after="0" w:line="240" w:lineRule="auto"/>
      </w:pPr>
      <w:r w:rsidRPr="00324662">
        <w:t>volonté de dissimulation</w:t>
      </w:r>
      <w:r>
        <w:t> ?</w:t>
      </w:r>
    </w:p>
    <w:p w14:paraId="47DA5CF1" w14:textId="43AE907F" w:rsidR="00324662" w:rsidRPr="00324662" w:rsidRDefault="00324662" w:rsidP="00324662">
      <w:pPr>
        <w:spacing w:after="0" w:line="240" w:lineRule="auto"/>
        <w:rPr>
          <w:b/>
          <w:bCs/>
        </w:rPr>
      </w:pPr>
      <w:r w:rsidRPr="00324662">
        <w:rPr>
          <w:b/>
          <w:bCs/>
        </w:rPr>
        <w:t xml:space="preserve">Étape 5 </w:t>
      </w:r>
      <w:r>
        <w:rPr>
          <w:b/>
          <w:bCs/>
        </w:rPr>
        <w:t>-</w:t>
      </w:r>
      <w:r w:rsidRPr="00324662">
        <w:rPr>
          <w:b/>
          <w:bCs/>
        </w:rPr>
        <w:t xml:space="preserve"> Identifier l’auteur</w:t>
      </w:r>
    </w:p>
    <w:p w14:paraId="1F2C56A8" w14:textId="0147BD90" w:rsidR="00324662" w:rsidRPr="00324662" w:rsidRDefault="00324662">
      <w:pPr>
        <w:numPr>
          <w:ilvl w:val="0"/>
          <w:numId w:val="33"/>
        </w:numPr>
        <w:spacing w:after="0" w:line="240" w:lineRule="auto"/>
      </w:pPr>
      <w:r w:rsidRPr="00324662">
        <w:t>dirigeant de droit</w:t>
      </w:r>
      <w:r>
        <w:t> ?</w:t>
      </w:r>
    </w:p>
    <w:p w14:paraId="03051AFD" w14:textId="0A38ADB6" w:rsidR="00324662" w:rsidRPr="00324662" w:rsidRDefault="00324662">
      <w:pPr>
        <w:numPr>
          <w:ilvl w:val="0"/>
          <w:numId w:val="33"/>
        </w:numPr>
        <w:spacing w:after="0" w:line="240" w:lineRule="auto"/>
      </w:pPr>
      <w:r w:rsidRPr="00324662">
        <w:t>dirigeant de fait</w:t>
      </w:r>
      <w:r>
        <w:t> ?</w:t>
      </w:r>
    </w:p>
    <w:p w14:paraId="75E918F9" w14:textId="5A2DF380" w:rsidR="00324662" w:rsidRPr="00324662" w:rsidRDefault="00324662">
      <w:pPr>
        <w:numPr>
          <w:ilvl w:val="0"/>
          <w:numId w:val="33"/>
        </w:numPr>
        <w:spacing w:after="0" w:line="240" w:lineRule="auto"/>
      </w:pPr>
      <w:r w:rsidRPr="00324662">
        <w:t>salarié</w:t>
      </w:r>
      <w:r>
        <w:t> ?</w:t>
      </w:r>
    </w:p>
    <w:p w14:paraId="0A700A17" w14:textId="3F9560B3" w:rsidR="00324662" w:rsidRPr="00324662" w:rsidRDefault="00324662">
      <w:pPr>
        <w:numPr>
          <w:ilvl w:val="0"/>
          <w:numId w:val="33"/>
        </w:numPr>
        <w:spacing w:after="0" w:line="240" w:lineRule="auto"/>
      </w:pPr>
      <w:r w:rsidRPr="00324662">
        <w:t>associé</w:t>
      </w:r>
      <w:r>
        <w:t> ?</w:t>
      </w:r>
    </w:p>
    <w:p w14:paraId="073FC1B1" w14:textId="2E9BA597" w:rsidR="00324662" w:rsidRPr="00324662" w:rsidRDefault="00324662">
      <w:pPr>
        <w:numPr>
          <w:ilvl w:val="0"/>
          <w:numId w:val="33"/>
        </w:numPr>
        <w:spacing w:after="0" w:line="240" w:lineRule="auto"/>
      </w:pPr>
      <w:r w:rsidRPr="00324662">
        <w:t>tiers</w:t>
      </w:r>
      <w:r>
        <w:t> ?</w:t>
      </w:r>
    </w:p>
    <w:p w14:paraId="33F652A8" w14:textId="5723BDB9" w:rsidR="00324662" w:rsidRPr="00324662" w:rsidRDefault="00324662">
      <w:pPr>
        <w:numPr>
          <w:ilvl w:val="0"/>
          <w:numId w:val="33"/>
        </w:numPr>
        <w:spacing w:after="0" w:line="240" w:lineRule="auto"/>
      </w:pPr>
      <w:r w:rsidRPr="00324662">
        <w:t>personne morale</w:t>
      </w:r>
      <w:r>
        <w:t> ?</w:t>
      </w:r>
    </w:p>
    <w:p w14:paraId="0BCDC915" w14:textId="22F9D31C" w:rsidR="00324662" w:rsidRPr="00324662" w:rsidRDefault="00324662" w:rsidP="00324662">
      <w:pPr>
        <w:spacing w:after="0" w:line="240" w:lineRule="auto"/>
        <w:rPr>
          <w:b/>
          <w:bCs/>
        </w:rPr>
      </w:pPr>
      <w:r w:rsidRPr="00324662">
        <w:rPr>
          <w:b/>
          <w:bCs/>
        </w:rPr>
        <w:t xml:space="preserve">Étape 6 </w:t>
      </w:r>
      <w:r>
        <w:rPr>
          <w:b/>
          <w:bCs/>
        </w:rPr>
        <w:t>-</w:t>
      </w:r>
      <w:r w:rsidRPr="00324662">
        <w:rPr>
          <w:b/>
          <w:bCs/>
        </w:rPr>
        <w:t xml:space="preserve"> Rechercher une complicité ou un recel</w:t>
      </w:r>
    </w:p>
    <w:p w14:paraId="70A7DA21" w14:textId="40D39FC7" w:rsidR="00324662" w:rsidRPr="00324662" w:rsidRDefault="00324662" w:rsidP="00324662">
      <w:pPr>
        <w:spacing w:after="0" w:line="240" w:lineRule="auto"/>
      </w:pPr>
      <w:r w:rsidRPr="00324662">
        <w:t>Un tiers peut ne pas être l’auteur principal mais avoir</w:t>
      </w:r>
      <w:r>
        <w:t> :</w:t>
      </w:r>
    </w:p>
    <w:p w14:paraId="72682A55" w14:textId="0BCFC771" w:rsidR="00324662" w:rsidRPr="00324662" w:rsidRDefault="00324662">
      <w:pPr>
        <w:numPr>
          <w:ilvl w:val="0"/>
          <w:numId w:val="34"/>
        </w:numPr>
        <w:spacing w:after="0" w:line="240" w:lineRule="auto"/>
      </w:pPr>
      <w:r w:rsidRPr="00324662">
        <w:t>aidé sciemment à commettre l’infraction</w:t>
      </w:r>
      <w:r>
        <w:t> ;</w:t>
      </w:r>
    </w:p>
    <w:p w14:paraId="212CF2F2" w14:textId="77777777" w:rsidR="00324662" w:rsidRPr="00324662" w:rsidRDefault="00324662">
      <w:pPr>
        <w:numPr>
          <w:ilvl w:val="0"/>
          <w:numId w:val="34"/>
        </w:numPr>
        <w:spacing w:after="0" w:line="240" w:lineRule="auto"/>
      </w:pPr>
      <w:r w:rsidRPr="00324662">
        <w:t>bénéficié sciemment de son produit. (</w:t>
      </w:r>
      <w:hyperlink r:id="rId52" w:tooltip="Article 121-7 - Code pénal" w:history="1">
        <w:r w:rsidRPr="00324662">
          <w:rPr>
            <w:rStyle w:val="Lienhypertexte"/>
          </w:rPr>
          <w:t>Légifrance</w:t>
        </w:r>
      </w:hyperlink>
      <w:r w:rsidRPr="00324662">
        <w:t>)</w:t>
      </w:r>
    </w:p>
    <w:p w14:paraId="5470EF53" w14:textId="77777777" w:rsidR="00324662" w:rsidRPr="00324662" w:rsidRDefault="00324662" w:rsidP="00324662">
      <w:pPr>
        <w:pStyle w:val="Titre1"/>
      </w:pPr>
      <w:r w:rsidRPr="00324662">
        <w:t>32. Méthode spécifique pour l’abus de biens sociaux</w:t>
      </w:r>
    </w:p>
    <w:p w14:paraId="0B9A32F3" w14:textId="144BCA04" w:rsidR="00324662" w:rsidRPr="00324662" w:rsidRDefault="00324662" w:rsidP="00324662">
      <w:pPr>
        <w:spacing w:after="0" w:line="240" w:lineRule="auto"/>
      </w:pPr>
      <w:r w:rsidRPr="00324662">
        <w:t>Il faut vérifier successivement</w:t>
      </w:r>
      <w:r>
        <w:t> :</w:t>
      </w:r>
    </w:p>
    <w:tbl>
      <w:tblPr>
        <w:tblStyle w:val="Grilledutableau"/>
        <w:tblW w:w="0" w:type="auto"/>
        <w:tblLook w:val="04A0" w:firstRow="1" w:lastRow="0" w:firstColumn="1" w:lastColumn="0" w:noHBand="0" w:noVBand="1"/>
      </w:tblPr>
      <w:tblGrid>
        <w:gridCol w:w="3685"/>
        <w:gridCol w:w="3094"/>
      </w:tblGrid>
      <w:tr w:rsidR="00324662" w:rsidRPr="00324662" w14:paraId="0A8807FA" w14:textId="77777777" w:rsidTr="00324662">
        <w:trPr>
          <w:tblHeader/>
        </w:trPr>
        <w:tc>
          <w:tcPr>
            <w:tcW w:w="0" w:type="auto"/>
            <w:hideMark/>
          </w:tcPr>
          <w:p w14:paraId="35A1480E"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Question</w:t>
            </w:r>
          </w:p>
        </w:tc>
        <w:tc>
          <w:tcPr>
            <w:tcW w:w="0" w:type="auto"/>
            <w:hideMark/>
          </w:tcPr>
          <w:p w14:paraId="07560846"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Analyse</w:t>
            </w:r>
          </w:p>
        </w:tc>
      </w:tr>
      <w:tr w:rsidR="00324662" w:rsidRPr="00324662" w14:paraId="5C242A4E" w14:textId="77777777" w:rsidTr="00324662">
        <w:tc>
          <w:tcPr>
            <w:tcW w:w="0" w:type="auto"/>
            <w:hideMark/>
          </w:tcPr>
          <w:p w14:paraId="1FA6AB2F" w14:textId="50FF7578" w:rsidR="00324662" w:rsidRPr="00324662" w:rsidRDefault="00324662" w:rsidP="00324662">
            <w:pPr>
              <w:jc w:val="left"/>
              <w:rPr>
                <w:rFonts w:ascii="Calibri" w:hAnsi="Calibri" w:cs="Calibri"/>
                <w:sz w:val="20"/>
              </w:rPr>
            </w:pPr>
            <w:r w:rsidRPr="00324662">
              <w:rPr>
                <w:rFonts w:ascii="Calibri" w:hAnsi="Calibri" w:cs="Calibri"/>
                <w:sz w:val="20"/>
              </w:rPr>
              <w:t>La forme sociale est-elle concernée</w:t>
            </w:r>
            <w:r w:rsidRPr="00324662">
              <w:rPr>
                <w:rFonts w:ascii="Calibri" w:hAnsi="Calibri" w:cs="Calibri"/>
                <w:sz w:val="20"/>
              </w:rPr>
              <w:t> ?</w:t>
            </w:r>
          </w:p>
        </w:tc>
        <w:tc>
          <w:tcPr>
            <w:tcW w:w="0" w:type="auto"/>
            <w:hideMark/>
          </w:tcPr>
          <w:p w14:paraId="5801E7BD" w14:textId="77777777" w:rsidR="00324662" w:rsidRPr="00324662" w:rsidRDefault="00324662" w:rsidP="00324662">
            <w:pPr>
              <w:jc w:val="left"/>
              <w:rPr>
                <w:rFonts w:ascii="Calibri" w:hAnsi="Calibri" w:cs="Calibri"/>
                <w:sz w:val="20"/>
              </w:rPr>
            </w:pPr>
            <w:r w:rsidRPr="00324662">
              <w:rPr>
                <w:rFonts w:ascii="Calibri" w:hAnsi="Calibri" w:cs="Calibri"/>
                <w:sz w:val="20"/>
              </w:rPr>
              <w:t>SARL, SA, SAS notamment</w:t>
            </w:r>
          </w:p>
        </w:tc>
      </w:tr>
      <w:tr w:rsidR="00324662" w:rsidRPr="00324662" w14:paraId="6F9053FE" w14:textId="77777777" w:rsidTr="00324662">
        <w:tc>
          <w:tcPr>
            <w:tcW w:w="0" w:type="auto"/>
            <w:hideMark/>
          </w:tcPr>
          <w:p w14:paraId="7277DAB5" w14:textId="055B9814" w:rsidR="00324662" w:rsidRPr="00324662" w:rsidRDefault="00324662" w:rsidP="00324662">
            <w:pPr>
              <w:jc w:val="left"/>
              <w:rPr>
                <w:rFonts w:ascii="Calibri" w:hAnsi="Calibri" w:cs="Calibri"/>
                <w:sz w:val="20"/>
              </w:rPr>
            </w:pPr>
            <w:r w:rsidRPr="00324662">
              <w:rPr>
                <w:rFonts w:ascii="Calibri" w:hAnsi="Calibri" w:cs="Calibri"/>
                <w:sz w:val="20"/>
              </w:rPr>
              <w:t>L’auteur possède-t-il la qualité exigée</w:t>
            </w:r>
            <w:r w:rsidRPr="00324662">
              <w:rPr>
                <w:rFonts w:ascii="Calibri" w:hAnsi="Calibri" w:cs="Calibri"/>
                <w:sz w:val="20"/>
              </w:rPr>
              <w:t> ?</w:t>
            </w:r>
          </w:p>
        </w:tc>
        <w:tc>
          <w:tcPr>
            <w:tcW w:w="0" w:type="auto"/>
            <w:hideMark/>
          </w:tcPr>
          <w:p w14:paraId="7B0E52ED" w14:textId="77777777" w:rsidR="00324662" w:rsidRPr="00324662" w:rsidRDefault="00324662" w:rsidP="00324662">
            <w:pPr>
              <w:jc w:val="left"/>
              <w:rPr>
                <w:rFonts w:ascii="Calibri" w:hAnsi="Calibri" w:cs="Calibri"/>
                <w:sz w:val="20"/>
              </w:rPr>
            </w:pPr>
            <w:r w:rsidRPr="00324662">
              <w:rPr>
                <w:rFonts w:ascii="Calibri" w:hAnsi="Calibri" w:cs="Calibri"/>
                <w:sz w:val="20"/>
              </w:rPr>
              <w:t>Gérant, président ou dirigeant visé</w:t>
            </w:r>
          </w:p>
        </w:tc>
      </w:tr>
      <w:tr w:rsidR="00324662" w:rsidRPr="00324662" w14:paraId="4F930446" w14:textId="77777777" w:rsidTr="00324662">
        <w:tc>
          <w:tcPr>
            <w:tcW w:w="0" w:type="auto"/>
            <w:hideMark/>
          </w:tcPr>
          <w:p w14:paraId="0EF327E5" w14:textId="00A4CA1D" w:rsidR="00324662" w:rsidRPr="00324662" w:rsidRDefault="00324662" w:rsidP="00324662">
            <w:pPr>
              <w:jc w:val="left"/>
              <w:rPr>
                <w:rFonts w:ascii="Calibri" w:hAnsi="Calibri" w:cs="Calibri"/>
                <w:sz w:val="20"/>
              </w:rPr>
            </w:pPr>
            <w:r w:rsidRPr="00324662">
              <w:rPr>
                <w:rFonts w:ascii="Calibri" w:hAnsi="Calibri" w:cs="Calibri"/>
                <w:sz w:val="20"/>
              </w:rPr>
              <w:t>Y a-t-il usage d’un bien ou du crédit</w:t>
            </w:r>
            <w:r w:rsidRPr="00324662">
              <w:rPr>
                <w:rFonts w:ascii="Calibri" w:hAnsi="Calibri" w:cs="Calibri"/>
                <w:sz w:val="20"/>
              </w:rPr>
              <w:t> ?</w:t>
            </w:r>
          </w:p>
        </w:tc>
        <w:tc>
          <w:tcPr>
            <w:tcW w:w="0" w:type="auto"/>
            <w:hideMark/>
          </w:tcPr>
          <w:p w14:paraId="214E2FF8" w14:textId="77777777" w:rsidR="00324662" w:rsidRPr="00324662" w:rsidRDefault="00324662" w:rsidP="00324662">
            <w:pPr>
              <w:jc w:val="left"/>
              <w:rPr>
                <w:rFonts w:ascii="Calibri" w:hAnsi="Calibri" w:cs="Calibri"/>
                <w:sz w:val="20"/>
              </w:rPr>
            </w:pPr>
            <w:r w:rsidRPr="00324662">
              <w:rPr>
                <w:rFonts w:ascii="Calibri" w:hAnsi="Calibri" w:cs="Calibri"/>
                <w:sz w:val="20"/>
              </w:rPr>
              <w:t>Identifier précisément l’opération</w:t>
            </w:r>
          </w:p>
        </w:tc>
      </w:tr>
      <w:tr w:rsidR="00324662" w:rsidRPr="00324662" w14:paraId="33BA63C8" w14:textId="77777777" w:rsidTr="00324662">
        <w:tc>
          <w:tcPr>
            <w:tcW w:w="0" w:type="auto"/>
            <w:hideMark/>
          </w:tcPr>
          <w:p w14:paraId="5617E0B2" w14:textId="579F855E" w:rsidR="00324662" w:rsidRPr="00324662" w:rsidRDefault="00324662" w:rsidP="00324662">
            <w:pPr>
              <w:jc w:val="left"/>
              <w:rPr>
                <w:rFonts w:ascii="Calibri" w:hAnsi="Calibri" w:cs="Calibri"/>
                <w:sz w:val="20"/>
              </w:rPr>
            </w:pPr>
            <w:r w:rsidRPr="00324662">
              <w:rPr>
                <w:rFonts w:ascii="Calibri" w:hAnsi="Calibri" w:cs="Calibri"/>
                <w:sz w:val="20"/>
              </w:rPr>
              <w:t>Cet usage est-il contraire à l’intérêt social</w:t>
            </w:r>
            <w:r w:rsidRPr="00324662">
              <w:rPr>
                <w:rFonts w:ascii="Calibri" w:hAnsi="Calibri" w:cs="Calibri"/>
                <w:sz w:val="20"/>
              </w:rPr>
              <w:t> ?</w:t>
            </w:r>
          </w:p>
        </w:tc>
        <w:tc>
          <w:tcPr>
            <w:tcW w:w="0" w:type="auto"/>
            <w:hideMark/>
          </w:tcPr>
          <w:p w14:paraId="6D1402C0" w14:textId="77777777" w:rsidR="00324662" w:rsidRPr="00324662" w:rsidRDefault="00324662" w:rsidP="00324662">
            <w:pPr>
              <w:jc w:val="left"/>
              <w:rPr>
                <w:rFonts w:ascii="Calibri" w:hAnsi="Calibri" w:cs="Calibri"/>
                <w:sz w:val="20"/>
              </w:rPr>
            </w:pPr>
            <w:r w:rsidRPr="00324662">
              <w:rPr>
                <w:rFonts w:ascii="Calibri" w:hAnsi="Calibri" w:cs="Calibri"/>
                <w:sz w:val="20"/>
              </w:rPr>
              <w:t>Justifier</w:t>
            </w:r>
          </w:p>
        </w:tc>
      </w:tr>
      <w:tr w:rsidR="00324662" w:rsidRPr="00324662" w14:paraId="0914F905" w14:textId="77777777" w:rsidTr="00324662">
        <w:tc>
          <w:tcPr>
            <w:tcW w:w="0" w:type="auto"/>
            <w:hideMark/>
          </w:tcPr>
          <w:p w14:paraId="1092B604" w14:textId="4072D53F" w:rsidR="00324662" w:rsidRPr="00324662" w:rsidRDefault="00324662" w:rsidP="00324662">
            <w:pPr>
              <w:jc w:val="left"/>
              <w:rPr>
                <w:rFonts w:ascii="Calibri" w:hAnsi="Calibri" w:cs="Calibri"/>
                <w:sz w:val="20"/>
              </w:rPr>
            </w:pPr>
            <w:r w:rsidRPr="00324662">
              <w:rPr>
                <w:rFonts w:ascii="Calibri" w:hAnsi="Calibri" w:cs="Calibri"/>
                <w:sz w:val="20"/>
              </w:rPr>
              <w:t>Le dirigeant le savait-il</w:t>
            </w:r>
            <w:r w:rsidRPr="00324662">
              <w:rPr>
                <w:rFonts w:ascii="Calibri" w:hAnsi="Calibri" w:cs="Calibri"/>
                <w:sz w:val="20"/>
              </w:rPr>
              <w:t> ?</w:t>
            </w:r>
          </w:p>
        </w:tc>
        <w:tc>
          <w:tcPr>
            <w:tcW w:w="0" w:type="auto"/>
            <w:hideMark/>
          </w:tcPr>
          <w:p w14:paraId="675D806E" w14:textId="77777777" w:rsidR="00324662" w:rsidRPr="00324662" w:rsidRDefault="00324662" w:rsidP="00324662">
            <w:pPr>
              <w:jc w:val="left"/>
              <w:rPr>
                <w:rFonts w:ascii="Calibri" w:hAnsi="Calibri" w:cs="Calibri"/>
                <w:sz w:val="20"/>
              </w:rPr>
            </w:pPr>
            <w:r w:rsidRPr="00324662">
              <w:rPr>
                <w:rFonts w:ascii="Calibri" w:hAnsi="Calibri" w:cs="Calibri"/>
                <w:sz w:val="20"/>
              </w:rPr>
              <w:t>Mauvaise foi</w:t>
            </w:r>
          </w:p>
        </w:tc>
      </w:tr>
      <w:tr w:rsidR="00324662" w:rsidRPr="00324662" w14:paraId="2CAFCFE8" w14:textId="77777777" w:rsidTr="00324662">
        <w:tc>
          <w:tcPr>
            <w:tcW w:w="0" w:type="auto"/>
            <w:hideMark/>
          </w:tcPr>
          <w:p w14:paraId="04A1EE5E" w14:textId="0C12827B" w:rsidR="00324662" w:rsidRPr="00324662" w:rsidRDefault="00324662" w:rsidP="00324662">
            <w:pPr>
              <w:jc w:val="left"/>
              <w:rPr>
                <w:rFonts w:ascii="Calibri" w:hAnsi="Calibri" w:cs="Calibri"/>
                <w:sz w:val="20"/>
              </w:rPr>
            </w:pPr>
            <w:r w:rsidRPr="00324662">
              <w:rPr>
                <w:rFonts w:ascii="Calibri" w:hAnsi="Calibri" w:cs="Calibri"/>
                <w:sz w:val="20"/>
              </w:rPr>
              <w:t>Quelle était sa finalité</w:t>
            </w:r>
            <w:r w:rsidRPr="00324662">
              <w:rPr>
                <w:rFonts w:ascii="Calibri" w:hAnsi="Calibri" w:cs="Calibri"/>
                <w:sz w:val="20"/>
              </w:rPr>
              <w:t> ?</w:t>
            </w:r>
          </w:p>
        </w:tc>
        <w:tc>
          <w:tcPr>
            <w:tcW w:w="0" w:type="auto"/>
            <w:hideMark/>
          </w:tcPr>
          <w:p w14:paraId="53422C71" w14:textId="77777777" w:rsidR="00324662" w:rsidRPr="00324662" w:rsidRDefault="00324662" w:rsidP="00324662">
            <w:pPr>
              <w:jc w:val="left"/>
              <w:rPr>
                <w:rFonts w:ascii="Calibri" w:hAnsi="Calibri" w:cs="Calibri"/>
                <w:sz w:val="20"/>
              </w:rPr>
            </w:pPr>
            <w:r w:rsidRPr="00324662">
              <w:rPr>
                <w:rFonts w:ascii="Calibri" w:hAnsi="Calibri" w:cs="Calibri"/>
                <w:sz w:val="20"/>
              </w:rPr>
              <w:t>Intérêt personnel ou entreprise liée</w:t>
            </w:r>
          </w:p>
        </w:tc>
      </w:tr>
      <w:tr w:rsidR="00324662" w:rsidRPr="00324662" w14:paraId="642C41DC" w14:textId="77777777" w:rsidTr="00324662">
        <w:tc>
          <w:tcPr>
            <w:tcW w:w="0" w:type="auto"/>
            <w:hideMark/>
          </w:tcPr>
          <w:p w14:paraId="6FC7BD7D" w14:textId="37B6B9A5" w:rsidR="00324662" w:rsidRPr="00324662" w:rsidRDefault="00324662" w:rsidP="00324662">
            <w:pPr>
              <w:jc w:val="left"/>
              <w:rPr>
                <w:rFonts w:ascii="Calibri" w:hAnsi="Calibri" w:cs="Calibri"/>
                <w:sz w:val="20"/>
              </w:rPr>
            </w:pPr>
            <w:r w:rsidRPr="00324662">
              <w:rPr>
                <w:rFonts w:ascii="Calibri" w:hAnsi="Calibri" w:cs="Calibri"/>
                <w:sz w:val="20"/>
              </w:rPr>
              <w:t>Existe-t-il des tiers impliqués</w:t>
            </w:r>
            <w:r w:rsidRPr="00324662">
              <w:rPr>
                <w:rFonts w:ascii="Calibri" w:hAnsi="Calibri" w:cs="Calibri"/>
                <w:sz w:val="20"/>
              </w:rPr>
              <w:t> ?</w:t>
            </w:r>
          </w:p>
        </w:tc>
        <w:tc>
          <w:tcPr>
            <w:tcW w:w="0" w:type="auto"/>
            <w:hideMark/>
          </w:tcPr>
          <w:p w14:paraId="5CBD45D1" w14:textId="77777777" w:rsidR="00324662" w:rsidRPr="00324662" w:rsidRDefault="00324662" w:rsidP="00324662">
            <w:pPr>
              <w:jc w:val="left"/>
              <w:rPr>
                <w:rFonts w:ascii="Calibri" w:hAnsi="Calibri" w:cs="Calibri"/>
                <w:sz w:val="20"/>
              </w:rPr>
            </w:pPr>
            <w:r w:rsidRPr="00324662">
              <w:rPr>
                <w:rFonts w:ascii="Calibri" w:hAnsi="Calibri" w:cs="Calibri"/>
                <w:sz w:val="20"/>
              </w:rPr>
              <w:t>Complicité ou recel éventuel</w:t>
            </w:r>
          </w:p>
        </w:tc>
      </w:tr>
    </w:tbl>
    <w:p w14:paraId="10E77416" w14:textId="77777777" w:rsidR="00324662" w:rsidRPr="00324662" w:rsidRDefault="00324662" w:rsidP="00324662">
      <w:pPr>
        <w:spacing w:after="0" w:line="240" w:lineRule="auto"/>
      </w:pPr>
      <w:r w:rsidRPr="00324662">
        <w:t>(</w:t>
      </w:r>
      <w:hyperlink r:id="rId53" w:tooltip="Article L241-3 - Code de commerce - Légifrance" w:history="1">
        <w:r w:rsidRPr="00324662">
          <w:rPr>
            <w:rStyle w:val="Lienhypertexte"/>
          </w:rPr>
          <w:t>Légifrance</w:t>
        </w:r>
      </w:hyperlink>
      <w:r w:rsidRPr="00324662">
        <w:t>)</w:t>
      </w:r>
    </w:p>
    <w:p w14:paraId="1A5D1755" w14:textId="77777777" w:rsidR="00324662" w:rsidRPr="00324662" w:rsidRDefault="00324662" w:rsidP="00324662">
      <w:pPr>
        <w:spacing w:after="0" w:line="240" w:lineRule="auto"/>
        <w:rPr>
          <w:b/>
          <w:bCs/>
        </w:rPr>
      </w:pPr>
      <w:r w:rsidRPr="00324662">
        <w:rPr>
          <w:b/>
          <w:bCs/>
        </w:rPr>
        <w:t>Erreur à éviter</w:t>
      </w:r>
    </w:p>
    <w:p w14:paraId="0054D938" w14:textId="7448262E" w:rsidR="00324662" w:rsidRPr="00324662" w:rsidRDefault="00324662" w:rsidP="00324662">
      <w:pPr>
        <w:spacing w:after="0" w:line="240" w:lineRule="auto"/>
      </w:pPr>
      <w:r>
        <w:t>« </w:t>
      </w:r>
      <w:r w:rsidRPr="00324662">
        <w:t>Le dirigeant a utilisé l’argent de la société</w:t>
      </w:r>
      <w:r>
        <w:t> :</w:t>
      </w:r>
      <w:r w:rsidRPr="00324662">
        <w:t xml:space="preserve"> il y a ABS.</w:t>
      </w:r>
      <w:r>
        <w:t> »</w:t>
      </w:r>
    </w:p>
    <w:p w14:paraId="521DFBCE" w14:textId="77777777" w:rsidR="00324662" w:rsidRPr="00324662" w:rsidRDefault="00324662" w:rsidP="00324662">
      <w:pPr>
        <w:spacing w:after="0" w:line="240" w:lineRule="auto"/>
      </w:pPr>
      <w:r w:rsidRPr="00324662">
        <w:t>C’est insuffisant.</w:t>
      </w:r>
    </w:p>
    <w:p w14:paraId="6351EC18" w14:textId="77777777" w:rsidR="00324662" w:rsidRPr="00324662" w:rsidRDefault="00324662" w:rsidP="00324662">
      <w:pPr>
        <w:spacing w:after="0" w:line="240" w:lineRule="auto"/>
      </w:pPr>
      <w:r w:rsidRPr="00324662">
        <w:t xml:space="preserve">Il faut démontrer </w:t>
      </w:r>
      <w:r w:rsidRPr="00324662">
        <w:rPr>
          <w:b/>
          <w:bCs/>
        </w:rPr>
        <w:t>l’ensemble des éléments constitutifs</w:t>
      </w:r>
      <w:r w:rsidRPr="00324662">
        <w:t>.</w:t>
      </w:r>
    </w:p>
    <w:p w14:paraId="58DB5046" w14:textId="77777777" w:rsidR="00324662" w:rsidRPr="00324662" w:rsidRDefault="00324662" w:rsidP="00324662">
      <w:pPr>
        <w:pStyle w:val="Titre1"/>
      </w:pPr>
      <w:r w:rsidRPr="00324662">
        <w:t>33. Méthode spécifique pour des comptes irréguliers</w:t>
      </w:r>
    </w:p>
    <w:p w14:paraId="70A37B6C" w14:textId="77777777" w:rsidR="00324662" w:rsidRPr="00324662" w:rsidRDefault="00324662" w:rsidP="00324662">
      <w:pPr>
        <w:spacing w:after="0" w:line="240" w:lineRule="auto"/>
      </w:pPr>
      <w:r w:rsidRPr="00324662">
        <w:t>Une anomalie comptable doit conduire à distinguer plusieurs situations.</w:t>
      </w:r>
    </w:p>
    <w:tbl>
      <w:tblPr>
        <w:tblStyle w:val="Grilledutableau"/>
        <w:tblW w:w="0" w:type="auto"/>
        <w:tblLook w:val="04A0" w:firstRow="1" w:lastRow="0" w:firstColumn="1" w:lastColumn="0" w:noHBand="0" w:noVBand="1"/>
      </w:tblPr>
      <w:tblGrid>
        <w:gridCol w:w="5122"/>
        <w:gridCol w:w="5334"/>
      </w:tblGrid>
      <w:tr w:rsidR="00324662" w:rsidRPr="00324662" w14:paraId="031E4E5E" w14:textId="77777777" w:rsidTr="00324662">
        <w:trPr>
          <w:tblHeader/>
        </w:trPr>
        <w:tc>
          <w:tcPr>
            <w:tcW w:w="0" w:type="auto"/>
            <w:hideMark/>
          </w:tcPr>
          <w:p w14:paraId="4AC2D0F3"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Situation</w:t>
            </w:r>
          </w:p>
        </w:tc>
        <w:tc>
          <w:tcPr>
            <w:tcW w:w="0" w:type="auto"/>
            <w:hideMark/>
          </w:tcPr>
          <w:p w14:paraId="2ED6D7B7"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Qualification</w:t>
            </w:r>
          </w:p>
        </w:tc>
      </w:tr>
      <w:tr w:rsidR="00324662" w:rsidRPr="00324662" w14:paraId="6DF805E7" w14:textId="77777777" w:rsidTr="00324662">
        <w:tc>
          <w:tcPr>
            <w:tcW w:w="0" w:type="auto"/>
            <w:hideMark/>
          </w:tcPr>
          <w:p w14:paraId="3CB1192E" w14:textId="77777777" w:rsidR="00324662" w:rsidRPr="00324662" w:rsidRDefault="00324662" w:rsidP="00324662">
            <w:pPr>
              <w:jc w:val="left"/>
              <w:rPr>
                <w:rFonts w:ascii="Calibri" w:hAnsi="Calibri" w:cs="Calibri"/>
                <w:sz w:val="20"/>
              </w:rPr>
            </w:pPr>
            <w:r w:rsidRPr="00324662">
              <w:rPr>
                <w:rFonts w:ascii="Calibri" w:hAnsi="Calibri" w:cs="Calibri"/>
                <w:sz w:val="20"/>
              </w:rPr>
              <w:t>Erreur involontaire</w:t>
            </w:r>
          </w:p>
        </w:tc>
        <w:tc>
          <w:tcPr>
            <w:tcW w:w="0" w:type="auto"/>
            <w:hideMark/>
          </w:tcPr>
          <w:p w14:paraId="711FD9EB" w14:textId="77777777" w:rsidR="00324662" w:rsidRPr="00324662" w:rsidRDefault="00324662" w:rsidP="00324662">
            <w:pPr>
              <w:jc w:val="left"/>
              <w:rPr>
                <w:rFonts w:ascii="Calibri" w:hAnsi="Calibri" w:cs="Calibri"/>
                <w:sz w:val="20"/>
              </w:rPr>
            </w:pPr>
            <w:r w:rsidRPr="00324662">
              <w:rPr>
                <w:rFonts w:ascii="Calibri" w:hAnsi="Calibri" w:cs="Calibri"/>
                <w:sz w:val="20"/>
              </w:rPr>
              <w:t>Pas automatiquement pénale</w:t>
            </w:r>
          </w:p>
        </w:tc>
      </w:tr>
      <w:tr w:rsidR="00324662" w:rsidRPr="00324662" w14:paraId="3E092414" w14:textId="77777777" w:rsidTr="00324662">
        <w:tc>
          <w:tcPr>
            <w:tcW w:w="0" w:type="auto"/>
            <w:hideMark/>
          </w:tcPr>
          <w:p w14:paraId="5F0760BC" w14:textId="77777777" w:rsidR="00324662" w:rsidRPr="00324662" w:rsidRDefault="00324662" w:rsidP="00324662">
            <w:pPr>
              <w:jc w:val="left"/>
              <w:rPr>
                <w:rFonts w:ascii="Calibri" w:hAnsi="Calibri" w:cs="Calibri"/>
                <w:sz w:val="20"/>
              </w:rPr>
            </w:pPr>
            <w:r w:rsidRPr="00324662">
              <w:rPr>
                <w:rFonts w:ascii="Calibri" w:hAnsi="Calibri" w:cs="Calibri"/>
                <w:sz w:val="20"/>
              </w:rPr>
              <w:t>Négligence</w:t>
            </w:r>
          </w:p>
        </w:tc>
        <w:tc>
          <w:tcPr>
            <w:tcW w:w="0" w:type="auto"/>
            <w:hideMark/>
          </w:tcPr>
          <w:p w14:paraId="3916E2D7" w14:textId="77777777" w:rsidR="00324662" w:rsidRPr="00324662" w:rsidRDefault="00324662" w:rsidP="00324662">
            <w:pPr>
              <w:jc w:val="left"/>
              <w:rPr>
                <w:rFonts w:ascii="Calibri" w:hAnsi="Calibri" w:cs="Calibri"/>
                <w:sz w:val="20"/>
              </w:rPr>
            </w:pPr>
            <w:r w:rsidRPr="00324662">
              <w:rPr>
                <w:rFonts w:ascii="Calibri" w:hAnsi="Calibri" w:cs="Calibri"/>
                <w:sz w:val="20"/>
              </w:rPr>
              <w:t>À analyser selon le texte applicable</w:t>
            </w:r>
          </w:p>
        </w:tc>
      </w:tr>
      <w:tr w:rsidR="00324662" w:rsidRPr="00324662" w14:paraId="6CD94209" w14:textId="77777777" w:rsidTr="00324662">
        <w:tc>
          <w:tcPr>
            <w:tcW w:w="0" w:type="auto"/>
            <w:hideMark/>
          </w:tcPr>
          <w:p w14:paraId="7FB9E229" w14:textId="77777777" w:rsidR="00324662" w:rsidRPr="00324662" w:rsidRDefault="00324662" w:rsidP="00324662">
            <w:pPr>
              <w:jc w:val="left"/>
              <w:rPr>
                <w:rFonts w:ascii="Calibri" w:hAnsi="Calibri" w:cs="Calibri"/>
                <w:sz w:val="20"/>
              </w:rPr>
            </w:pPr>
            <w:r w:rsidRPr="00324662">
              <w:rPr>
                <w:rFonts w:ascii="Calibri" w:hAnsi="Calibri" w:cs="Calibri"/>
                <w:sz w:val="20"/>
              </w:rPr>
              <w:t>Falsification d’un document probatoire</w:t>
            </w:r>
          </w:p>
        </w:tc>
        <w:tc>
          <w:tcPr>
            <w:tcW w:w="0" w:type="auto"/>
            <w:hideMark/>
          </w:tcPr>
          <w:p w14:paraId="1926495D" w14:textId="77777777" w:rsidR="00324662" w:rsidRPr="00324662" w:rsidRDefault="00324662" w:rsidP="00324662">
            <w:pPr>
              <w:jc w:val="left"/>
              <w:rPr>
                <w:rFonts w:ascii="Calibri" w:hAnsi="Calibri" w:cs="Calibri"/>
                <w:sz w:val="20"/>
              </w:rPr>
            </w:pPr>
            <w:r w:rsidRPr="00324662">
              <w:rPr>
                <w:rFonts w:ascii="Calibri" w:hAnsi="Calibri" w:cs="Calibri"/>
                <w:sz w:val="20"/>
              </w:rPr>
              <w:t>Faux éventuellement</w:t>
            </w:r>
          </w:p>
        </w:tc>
      </w:tr>
      <w:tr w:rsidR="00324662" w:rsidRPr="00324662" w14:paraId="5FA9E266" w14:textId="77777777" w:rsidTr="00324662">
        <w:tc>
          <w:tcPr>
            <w:tcW w:w="0" w:type="auto"/>
            <w:hideMark/>
          </w:tcPr>
          <w:p w14:paraId="65C73786" w14:textId="77777777" w:rsidR="00324662" w:rsidRPr="00324662" w:rsidRDefault="00324662" w:rsidP="00324662">
            <w:pPr>
              <w:jc w:val="left"/>
              <w:rPr>
                <w:rFonts w:ascii="Calibri" w:hAnsi="Calibri" w:cs="Calibri"/>
                <w:sz w:val="20"/>
              </w:rPr>
            </w:pPr>
            <w:r w:rsidRPr="00324662">
              <w:rPr>
                <w:rFonts w:ascii="Calibri" w:hAnsi="Calibri" w:cs="Calibri"/>
                <w:sz w:val="20"/>
              </w:rPr>
              <w:t>Comptes volontairement inexacts pour cacher la situation</w:t>
            </w:r>
          </w:p>
        </w:tc>
        <w:tc>
          <w:tcPr>
            <w:tcW w:w="0" w:type="auto"/>
            <w:hideMark/>
          </w:tcPr>
          <w:p w14:paraId="26A9EB05" w14:textId="77777777" w:rsidR="00324662" w:rsidRPr="00324662" w:rsidRDefault="00324662" w:rsidP="00324662">
            <w:pPr>
              <w:jc w:val="left"/>
              <w:rPr>
                <w:rFonts w:ascii="Calibri" w:hAnsi="Calibri" w:cs="Calibri"/>
                <w:sz w:val="20"/>
              </w:rPr>
            </w:pPr>
            <w:r w:rsidRPr="00324662">
              <w:rPr>
                <w:rFonts w:ascii="Calibri" w:hAnsi="Calibri" w:cs="Calibri"/>
                <w:sz w:val="20"/>
              </w:rPr>
              <w:t>Infraction de présentation de comptes inexacts éventuellement</w:t>
            </w:r>
          </w:p>
        </w:tc>
      </w:tr>
      <w:tr w:rsidR="00324662" w:rsidRPr="00324662" w14:paraId="7DB14AA8" w14:textId="77777777" w:rsidTr="00324662">
        <w:tc>
          <w:tcPr>
            <w:tcW w:w="0" w:type="auto"/>
            <w:hideMark/>
          </w:tcPr>
          <w:p w14:paraId="135F5D1E" w14:textId="77777777" w:rsidR="00324662" w:rsidRPr="00324662" w:rsidRDefault="00324662" w:rsidP="00324662">
            <w:pPr>
              <w:jc w:val="left"/>
              <w:rPr>
                <w:rFonts w:ascii="Calibri" w:hAnsi="Calibri" w:cs="Calibri"/>
                <w:sz w:val="20"/>
              </w:rPr>
            </w:pPr>
            <w:r w:rsidRPr="00324662">
              <w:rPr>
                <w:rFonts w:ascii="Calibri" w:hAnsi="Calibri" w:cs="Calibri"/>
                <w:sz w:val="20"/>
              </w:rPr>
              <w:t>Comptabilité fictive dans le cadre d’une procédure collective</w:t>
            </w:r>
          </w:p>
        </w:tc>
        <w:tc>
          <w:tcPr>
            <w:tcW w:w="0" w:type="auto"/>
            <w:hideMark/>
          </w:tcPr>
          <w:p w14:paraId="4C83F741" w14:textId="77777777" w:rsidR="00324662" w:rsidRPr="00324662" w:rsidRDefault="00324662" w:rsidP="00324662">
            <w:pPr>
              <w:jc w:val="left"/>
              <w:rPr>
                <w:rFonts w:ascii="Calibri" w:hAnsi="Calibri" w:cs="Calibri"/>
                <w:sz w:val="20"/>
              </w:rPr>
            </w:pPr>
            <w:r w:rsidRPr="00324662">
              <w:rPr>
                <w:rFonts w:ascii="Calibri" w:hAnsi="Calibri" w:cs="Calibri"/>
                <w:sz w:val="20"/>
              </w:rPr>
              <w:t>Banqueroute éventuellement</w:t>
            </w:r>
          </w:p>
        </w:tc>
      </w:tr>
      <w:tr w:rsidR="00324662" w:rsidRPr="00324662" w14:paraId="61AFA285" w14:textId="77777777" w:rsidTr="00324662">
        <w:tc>
          <w:tcPr>
            <w:tcW w:w="0" w:type="auto"/>
            <w:hideMark/>
          </w:tcPr>
          <w:p w14:paraId="158A0B44" w14:textId="77777777" w:rsidR="00324662" w:rsidRPr="00324662" w:rsidRDefault="00324662" w:rsidP="00324662">
            <w:pPr>
              <w:jc w:val="left"/>
              <w:rPr>
                <w:rFonts w:ascii="Calibri" w:hAnsi="Calibri" w:cs="Calibri"/>
                <w:sz w:val="20"/>
              </w:rPr>
            </w:pPr>
            <w:r w:rsidRPr="00324662">
              <w:rPr>
                <w:rFonts w:ascii="Calibri" w:hAnsi="Calibri" w:cs="Calibri"/>
                <w:sz w:val="20"/>
              </w:rPr>
              <w:t>Comptes utilisés pour une tromperie provoquant une remise</w:t>
            </w:r>
          </w:p>
        </w:tc>
        <w:tc>
          <w:tcPr>
            <w:tcW w:w="0" w:type="auto"/>
            <w:hideMark/>
          </w:tcPr>
          <w:p w14:paraId="6BDEE978" w14:textId="77777777" w:rsidR="00324662" w:rsidRPr="00324662" w:rsidRDefault="00324662" w:rsidP="00324662">
            <w:pPr>
              <w:jc w:val="left"/>
              <w:rPr>
                <w:rFonts w:ascii="Calibri" w:hAnsi="Calibri" w:cs="Calibri"/>
                <w:sz w:val="20"/>
              </w:rPr>
            </w:pPr>
            <w:r w:rsidRPr="00324662">
              <w:rPr>
                <w:rFonts w:ascii="Calibri" w:hAnsi="Calibri" w:cs="Calibri"/>
                <w:sz w:val="20"/>
              </w:rPr>
              <w:t>Escroquerie éventuellement</w:t>
            </w:r>
          </w:p>
        </w:tc>
      </w:tr>
    </w:tbl>
    <w:p w14:paraId="29FAA0F5" w14:textId="77777777" w:rsidR="00324662" w:rsidRPr="00324662" w:rsidRDefault="00324662" w:rsidP="00324662">
      <w:pPr>
        <w:spacing w:after="0" w:line="240" w:lineRule="auto"/>
      </w:pPr>
      <w:r w:rsidRPr="00324662">
        <w:t>(</w:t>
      </w:r>
      <w:hyperlink r:id="rId54" w:tooltip="Article L241-3 - Code de commerce - Légifrance" w:history="1">
        <w:r w:rsidRPr="00324662">
          <w:rPr>
            <w:rStyle w:val="Lienhypertexte"/>
          </w:rPr>
          <w:t>Légifrance</w:t>
        </w:r>
      </w:hyperlink>
      <w:r w:rsidRPr="00324662">
        <w:t>)</w:t>
      </w:r>
    </w:p>
    <w:p w14:paraId="0EFDAC47" w14:textId="77777777" w:rsidR="00324662" w:rsidRPr="00324662" w:rsidRDefault="00324662" w:rsidP="00324662">
      <w:pPr>
        <w:spacing w:after="0" w:line="240" w:lineRule="auto"/>
      </w:pPr>
      <w:r w:rsidRPr="00324662">
        <w:t>Une même opération peut donner lieu à plusieurs qualifications, sous réserve des règles gouvernant le concours d’infractions.</w:t>
      </w:r>
    </w:p>
    <w:p w14:paraId="34C6C808" w14:textId="77777777" w:rsidR="00324662" w:rsidRPr="00324662" w:rsidRDefault="00324662" w:rsidP="00324662">
      <w:pPr>
        <w:pStyle w:val="Titre1"/>
      </w:pPr>
      <w:r w:rsidRPr="00324662">
        <w:t>34. Tableau de synthèse des principales infractions</w:t>
      </w:r>
    </w:p>
    <w:tbl>
      <w:tblPr>
        <w:tblStyle w:val="Grilledutableau"/>
        <w:tblW w:w="0" w:type="auto"/>
        <w:tblLook w:val="04A0" w:firstRow="1" w:lastRow="0" w:firstColumn="1" w:lastColumn="0" w:noHBand="0" w:noVBand="1"/>
      </w:tblPr>
      <w:tblGrid>
        <w:gridCol w:w="2913"/>
        <w:gridCol w:w="5078"/>
        <w:gridCol w:w="2465"/>
      </w:tblGrid>
      <w:tr w:rsidR="00324662" w:rsidRPr="00324662" w14:paraId="56895BD4" w14:textId="77777777" w:rsidTr="00324662">
        <w:trPr>
          <w:tblHeader/>
        </w:trPr>
        <w:tc>
          <w:tcPr>
            <w:tcW w:w="0" w:type="auto"/>
            <w:hideMark/>
          </w:tcPr>
          <w:p w14:paraId="48F4A323"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Infraction</w:t>
            </w:r>
          </w:p>
        </w:tc>
        <w:tc>
          <w:tcPr>
            <w:tcW w:w="0" w:type="auto"/>
            <w:hideMark/>
          </w:tcPr>
          <w:p w14:paraId="6C235373"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Élément central</w:t>
            </w:r>
          </w:p>
        </w:tc>
        <w:tc>
          <w:tcPr>
            <w:tcW w:w="0" w:type="auto"/>
            <w:hideMark/>
          </w:tcPr>
          <w:p w14:paraId="22454589"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Peine principale personne physique</w:t>
            </w:r>
          </w:p>
        </w:tc>
      </w:tr>
      <w:tr w:rsidR="00324662" w:rsidRPr="00324662" w14:paraId="762AC3C0" w14:textId="77777777" w:rsidTr="00324662">
        <w:tc>
          <w:tcPr>
            <w:tcW w:w="0" w:type="auto"/>
            <w:hideMark/>
          </w:tcPr>
          <w:p w14:paraId="6E94C3A8" w14:textId="77777777" w:rsidR="00324662" w:rsidRPr="00324662" w:rsidRDefault="00324662" w:rsidP="00324662">
            <w:pPr>
              <w:jc w:val="left"/>
              <w:rPr>
                <w:rFonts w:ascii="Calibri" w:hAnsi="Calibri" w:cs="Calibri"/>
                <w:sz w:val="20"/>
              </w:rPr>
            </w:pPr>
            <w:r w:rsidRPr="00324662">
              <w:rPr>
                <w:rFonts w:ascii="Calibri" w:hAnsi="Calibri" w:cs="Calibri"/>
                <w:b/>
                <w:bCs/>
                <w:sz w:val="20"/>
              </w:rPr>
              <w:t>Abus de biens sociaux</w:t>
            </w:r>
          </w:p>
        </w:tc>
        <w:tc>
          <w:tcPr>
            <w:tcW w:w="0" w:type="auto"/>
            <w:hideMark/>
          </w:tcPr>
          <w:p w14:paraId="5C22F698" w14:textId="77777777" w:rsidR="00324662" w:rsidRPr="00324662" w:rsidRDefault="00324662" w:rsidP="00324662">
            <w:pPr>
              <w:jc w:val="left"/>
              <w:rPr>
                <w:rFonts w:ascii="Calibri" w:hAnsi="Calibri" w:cs="Calibri"/>
                <w:sz w:val="20"/>
              </w:rPr>
            </w:pPr>
            <w:r w:rsidRPr="00324662">
              <w:rPr>
                <w:rFonts w:ascii="Calibri" w:hAnsi="Calibri" w:cs="Calibri"/>
                <w:sz w:val="20"/>
              </w:rPr>
              <w:t>Usage de mauvaise foi contraire à l’intérêt social à finalité personnelle ou liée</w:t>
            </w:r>
          </w:p>
        </w:tc>
        <w:tc>
          <w:tcPr>
            <w:tcW w:w="0" w:type="auto"/>
            <w:hideMark/>
          </w:tcPr>
          <w:p w14:paraId="445B1B15" w14:textId="68955859" w:rsidR="00324662" w:rsidRPr="00324662" w:rsidRDefault="00324662" w:rsidP="00324662">
            <w:pPr>
              <w:jc w:val="left"/>
              <w:rPr>
                <w:rFonts w:ascii="Calibri" w:hAnsi="Calibri" w:cs="Calibri"/>
                <w:sz w:val="20"/>
              </w:rPr>
            </w:pPr>
            <w:r w:rsidRPr="00324662">
              <w:rPr>
                <w:rFonts w:ascii="Calibri" w:hAnsi="Calibri" w:cs="Calibri"/>
                <w:sz w:val="20"/>
              </w:rPr>
              <w:t>5 ans + 375 000</w:t>
            </w:r>
            <w:r w:rsidRPr="00324662">
              <w:rPr>
                <w:rFonts w:ascii="Calibri" w:hAnsi="Calibri" w:cs="Calibri"/>
                <w:sz w:val="20"/>
              </w:rPr>
              <w:t> €</w:t>
            </w:r>
          </w:p>
        </w:tc>
      </w:tr>
      <w:tr w:rsidR="00324662" w:rsidRPr="00324662" w14:paraId="57C742CB" w14:textId="77777777" w:rsidTr="00324662">
        <w:tc>
          <w:tcPr>
            <w:tcW w:w="0" w:type="auto"/>
            <w:hideMark/>
          </w:tcPr>
          <w:p w14:paraId="61A495C2" w14:textId="77777777" w:rsidR="00324662" w:rsidRPr="00324662" w:rsidRDefault="00324662" w:rsidP="00324662">
            <w:pPr>
              <w:jc w:val="left"/>
              <w:rPr>
                <w:rFonts w:ascii="Calibri" w:hAnsi="Calibri" w:cs="Calibri"/>
                <w:sz w:val="20"/>
              </w:rPr>
            </w:pPr>
            <w:r w:rsidRPr="00324662">
              <w:rPr>
                <w:rFonts w:ascii="Calibri" w:hAnsi="Calibri" w:cs="Calibri"/>
                <w:b/>
                <w:bCs/>
                <w:sz w:val="20"/>
              </w:rPr>
              <w:t>Dividendes fictifs</w:t>
            </w:r>
          </w:p>
        </w:tc>
        <w:tc>
          <w:tcPr>
            <w:tcW w:w="0" w:type="auto"/>
            <w:hideMark/>
          </w:tcPr>
          <w:p w14:paraId="02121ACF" w14:textId="77777777" w:rsidR="00324662" w:rsidRPr="00324662" w:rsidRDefault="00324662" w:rsidP="00324662">
            <w:pPr>
              <w:jc w:val="left"/>
              <w:rPr>
                <w:rFonts w:ascii="Calibri" w:hAnsi="Calibri" w:cs="Calibri"/>
                <w:sz w:val="20"/>
              </w:rPr>
            </w:pPr>
            <w:r w:rsidRPr="00324662">
              <w:rPr>
                <w:rFonts w:ascii="Calibri" w:hAnsi="Calibri" w:cs="Calibri"/>
                <w:sz w:val="20"/>
              </w:rPr>
              <w:t>Distribution sans inventaire ou avec inventaire frauduleux</w:t>
            </w:r>
          </w:p>
        </w:tc>
        <w:tc>
          <w:tcPr>
            <w:tcW w:w="0" w:type="auto"/>
            <w:hideMark/>
          </w:tcPr>
          <w:p w14:paraId="0B9B16D3" w14:textId="604C967F" w:rsidR="00324662" w:rsidRPr="00324662" w:rsidRDefault="00324662" w:rsidP="00324662">
            <w:pPr>
              <w:jc w:val="left"/>
              <w:rPr>
                <w:rFonts w:ascii="Calibri" w:hAnsi="Calibri" w:cs="Calibri"/>
                <w:sz w:val="20"/>
              </w:rPr>
            </w:pPr>
            <w:r w:rsidRPr="00324662">
              <w:rPr>
                <w:rFonts w:ascii="Calibri" w:hAnsi="Calibri" w:cs="Calibri"/>
                <w:sz w:val="20"/>
              </w:rPr>
              <w:t>5 ans + 375 000</w:t>
            </w:r>
            <w:r w:rsidRPr="00324662">
              <w:rPr>
                <w:rFonts w:ascii="Calibri" w:hAnsi="Calibri" w:cs="Calibri"/>
                <w:sz w:val="20"/>
              </w:rPr>
              <w:t> €</w:t>
            </w:r>
          </w:p>
        </w:tc>
      </w:tr>
      <w:tr w:rsidR="00324662" w:rsidRPr="00324662" w14:paraId="06D47D7A" w14:textId="77777777" w:rsidTr="00324662">
        <w:tc>
          <w:tcPr>
            <w:tcW w:w="0" w:type="auto"/>
            <w:hideMark/>
          </w:tcPr>
          <w:p w14:paraId="125A41AD" w14:textId="77777777" w:rsidR="00324662" w:rsidRPr="00324662" w:rsidRDefault="00324662" w:rsidP="00324662">
            <w:pPr>
              <w:jc w:val="left"/>
              <w:rPr>
                <w:rFonts w:ascii="Calibri" w:hAnsi="Calibri" w:cs="Calibri"/>
                <w:sz w:val="20"/>
              </w:rPr>
            </w:pPr>
            <w:r w:rsidRPr="00324662">
              <w:rPr>
                <w:rFonts w:ascii="Calibri" w:hAnsi="Calibri" w:cs="Calibri"/>
                <w:b/>
                <w:bCs/>
                <w:sz w:val="20"/>
              </w:rPr>
              <w:t>Comptes ne donnant pas une image fidèle</w:t>
            </w:r>
          </w:p>
        </w:tc>
        <w:tc>
          <w:tcPr>
            <w:tcW w:w="0" w:type="auto"/>
            <w:hideMark/>
          </w:tcPr>
          <w:p w14:paraId="2B964F88" w14:textId="77777777" w:rsidR="00324662" w:rsidRPr="00324662" w:rsidRDefault="00324662" w:rsidP="00324662">
            <w:pPr>
              <w:jc w:val="left"/>
              <w:rPr>
                <w:rFonts w:ascii="Calibri" w:hAnsi="Calibri" w:cs="Calibri"/>
                <w:sz w:val="20"/>
              </w:rPr>
            </w:pPr>
            <w:r w:rsidRPr="00324662">
              <w:rPr>
                <w:rFonts w:ascii="Calibri" w:hAnsi="Calibri" w:cs="Calibri"/>
                <w:sz w:val="20"/>
              </w:rPr>
              <w:t>Présentation/publication destinée à cacher la véritable situation</w:t>
            </w:r>
          </w:p>
        </w:tc>
        <w:tc>
          <w:tcPr>
            <w:tcW w:w="0" w:type="auto"/>
            <w:hideMark/>
          </w:tcPr>
          <w:p w14:paraId="4075EB66" w14:textId="44852F0A" w:rsidR="00324662" w:rsidRPr="00324662" w:rsidRDefault="00324662" w:rsidP="00324662">
            <w:pPr>
              <w:jc w:val="left"/>
              <w:rPr>
                <w:rFonts w:ascii="Calibri" w:hAnsi="Calibri" w:cs="Calibri"/>
                <w:sz w:val="20"/>
              </w:rPr>
            </w:pPr>
            <w:r w:rsidRPr="00324662">
              <w:rPr>
                <w:rFonts w:ascii="Calibri" w:hAnsi="Calibri" w:cs="Calibri"/>
                <w:sz w:val="20"/>
              </w:rPr>
              <w:t>5 ans + 375 000</w:t>
            </w:r>
            <w:r w:rsidRPr="00324662">
              <w:rPr>
                <w:rFonts w:ascii="Calibri" w:hAnsi="Calibri" w:cs="Calibri"/>
                <w:sz w:val="20"/>
              </w:rPr>
              <w:t> €</w:t>
            </w:r>
          </w:p>
        </w:tc>
      </w:tr>
      <w:tr w:rsidR="00324662" w:rsidRPr="00324662" w14:paraId="5423DAE2" w14:textId="77777777" w:rsidTr="00324662">
        <w:tc>
          <w:tcPr>
            <w:tcW w:w="0" w:type="auto"/>
            <w:hideMark/>
          </w:tcPr>
          <w:p w14:paraId="20DE677F" w14:textId="77777777" w:rsidR="00324662" w:rsidRPr="00324662" w:rsidRDefault="00324662" w:rsidP="00324662">
            <w:pPr>
              <w:jc w:val="left"/>
              <w:rPr>
                <w:rFonts w:ascii="Calibri" w:hAnsi="Calibri" w:cs="Calibri"/>
                <w:sz w:val="20"/>
              </w:rPr>
            </w:pPr>
            <w:r w:rsidRPr="00324662">
              <w:rPr>
                <w:rFonts w:ascii="Calibri" w:hAnsi="Calibri" w:cs="Calibri"/>
                <w:b/>
                <w:bCs/>
                <w:sz w:val="20"/>
              </w:rPr>
              <w:t>Faux / usage de faux</w:t>
            </w:r>
          </w:p>
        </w:tc>
        <w:tc>
          <w:tcPr>
            <w:tcW w:w="0" w:type="auto"/>
            <w:hideMark/>
          </w:tcPr>
          <w:p w14:paraId="0F353321" w14:textId="77777777" w:rsidR="00324662" w:rsidRPr="00324662" w:rsidRDefault="00324662" w:rsidP="00324662">
            <w:pPr>
              <w:jc w:val="left"/>
              <w:rPr>
                <w:rFonts w:ascii="Calibri" w:hAnsi="Calibri" w:cs="Calibri"/>
                <w:sz w:val="20"/>
              </w:rPr>
            </w:pPr>
            <w:r w:rsidRPr="00324662">
              <w:rPr>
                <w:rFonts w:ascii="Calibri" w:hAnsi="Calibri" w:cs="Calibri"/>
                <w:sz w:val="20"/>
              </w:rPr>
              <w:t>Altération frauduleuse de la vérité sur support probatoire</w:t>
            </w:r>
          </w:p>
        </w:tc>
        <w:tc>
          <w:tcPr>
            <w:tcW w:w="0" w:type="auto"/>
            <w:hideMark/>
          </w:tcPr>
          <w:p w14:paraId="06F7311D" w14:textId="43E117D5" w:rsidR="00324662" w:rsidRPr="00324662" w:rsidRDefault="00324662" w:rsidP="00324662">
            <w:pPr>
              <w:jc w:val="left"/>
              <w:rPr>
                <w:rFonts w:ascii="Calibri" w:hAnsi="Calibri" w:cs="Calibri"/>
                <w:sz w:val="20"/>
              </w:rPr>
            </w:pPr>
            <w:r w:rsidRPr="00324662">
              <w:rPr>
                <w:rFonts w:ascii="Calibri" w:hAnsi="Calibri" w:cs="Calibri"/>
                <w:sz w:val="20"/>
              </w:rPr>
              <w:t>3 ans + 45 000</w:t>
            </w:r>
            <w:r w:rsidRPr="00324662">
              <w:rPr>
                <w:rFonts w:ascii="Calibri" w:hAnsi="Calibri" w:cs="Calibri"/>
                <w:sz w:val="20"/>
              </w:rPr>
              <w:t> €</w:t>
            </w:r>
          </w:p>
        </w:tc>
      </w:tr>
      <w:tr w:rsidR="00324662" w:rsidRPr="00324662" w14:paraId="4D83771D" w14:textId="77777777" w:rsidTr="00324662">
        <w:tc>
          <w:tcPr>
            <w:tcW w:w="0" w:type="auto"/>
            <w:hideMark/>
          </w:tcPr>
          <w:p w14:paraId="7E90F686" w14:textId="77777777" w:rsidR="00324662" w:rsidRPr="00324662" w:rsidRDefault="00324662" w:rsidP="00324662">
            <w:pPr>
              <w:jc w:val="left"/>
              <w:rPr>
                <w:rFonts w:ascii="Calibri" w:hAnsi="Calibri" w:cs="Calibri"/>
                <w:sz w:val="20"/>
              </w:rPr>
            </w:pPr>
            <w:r w:rsidRPr="00324662">
              <w:rPr>
                <w:rFonts w:ascii="Calibri" w:hAnsi="Calibri" w:cs="Calibri"/>
                <w:b/>
                <w:bCs/>
                <w:sz w:val="20"/>
              </w:rPr>
              <w:t>Escroquerie</w:t>
            </w:r>
          </w:p>
        </w:tc>
        <w:tc>
          <w:tcPr>
            <w:tcW w:w="0" w:type="auto"/>
            <w:hideMark/>
          </w:tcPr>
          <w:p w14:paraId="1A4E7E80" w14:textId="77777777" w:rsidR="00324662" w:rsidRPr="00324662" w:rsidRDefault="00324662" w:rsidP="00324662">
            <w:pPr>
              <w:jc w:val="left"/>
              <w:rPr>
                <w:rFonts w:ascii="Calibri" w:hAnsi="Calibri" w:cs="Calibri"/>
                <w:sz w:val="20"/>
              </w:rPr>
            </w:pPr>
            <w:r w:rsidRPr="00324662">
              <w:rPr>
                <w:rFonts w:ascii="Calibri" w:hAnsi="Calibri" w:cs="Calibri"/>
                <w:sz w:val="20"/>
              </w:rPr>
              <w:t>Tromperie entraînant remise ou engagement</w:t>
            </w:r>
          </w:p>
        </w:tc>
        <w:tc>
          <w:tcPr>
            <w:tcW w:w="0" w:type="auto"/>
            <w:hideMark/>
          </w:tcPr>
          <w:p w14:paraId="5057A5E1" w14:textId="43948746" w:rsidR="00324662" w:rsidRPr="00324662" w:rsidRDefault="00324662" w:rsidP="00324662">
            <w:pPr>
              <w:jc w:val="left"/>
              <w:rPr>
                <w:rFonts w:ascii="Calibri" w:hAnsi="Calibri" w:cs="Calibri"/>
                <w:sz w:val="20"/>
              </w:rPr>
            </w:pPr>
            <w:r w:rsidRPr="00324662">
              <w:rPr>
                <w:rFonts w:ascii="Calibri" w:hAnsi="Calibri" w:cs="Calibri"/>
                <w:sz w:val="20"/>
              </w:rPr>
              <w:t>5 ans + 375 000</w:t>
            </w:r>
            <w:r w:rsidRPr="00324662">
              <w:rPr>
                <w:rFonts w:ascii="Calibri" w:hAnsi="Calibri" w:cs="Calibri"/>
                <w:sz w:val="20"/>
              </w:rPr>
              <w:t> €</w:t>
            </w:r>
          </w:p>
        </w:tc>
      </w:tr>
      <w:tr w:rsidR="00324662" w:rsidRPr="00324662" w14:paraId="589ABE12" w14:textId="77777777" w:rsidTr="00324662">
        <w:tc>
          <w:tcPr>
            <w:tcW w:w="0" w:type="auto"/>
            <w:hideMark/>
          </w:tcPr>
          <w:p w14:paraId="477D6D39" w14:textId="77777777" w:rsidR="00324662" w:rsidRPr="00324662" w:rsidRDefault="00324662" w:rsidP="00324662">
            <w:pPr>
              <w:jc w:val="left"/>
              <w:rPr>
                <w:rFonts w:ascii="Calibri" w:hAnsi="Calibri" w:cs="Calibri"/>
                <w:sz w:val="20"/>
              </w:rPr>
            </w:pPr>
            <w:r w:rsidRPr="00324662">
              <w:rPr>
                <w:rFonts w:ascii="Calibri" w:hAnsi="Calibri" w:cs="Calibri"/>
                <w:b/>
                <w:bCs/>
                <w:sz w:val="20"/>
              </w:rPr>
              <w:t>Recel</w:t>
            </w:r>
          </w:p>
        </w:tc>
        <w:tc>
          <w:tcPr>
            <w:tcW w:w="0" w:type="auto"/>
            <w:hideMark/>
          </w:tcPr>
          <w:p w14:paraId="31D40DCF" w14:textId="77777777" w:rsidR="00324662" w:rsidRPr="00324662" w:rsidRDefault="00324662" w:rsidP="00324662">
            <w:pPr>
              <w:jc w:val="left"/>
              <w:rPr>
                <w:rFonts w:ascii="Calibri" w:hAnsi="Calibri" w:cs="Calibri"/>
                <w:sz w:val="20"/>
              </w:rPr>
            </w:pPr>
            <w:r w:rsidRPr="00324662">
              <w:rPr>
                <w:rFonts w:ascii="Calibri" w:hAnsi="Calibri" w:cs="Calibri"/>
                <w:sz w:val="20"/>
              </w:rPr>
              <w:t>Détention ou bénéfice conscient du produit d’une infraction</w:t>
            </w:r>
          </w:p>
        </w:tc>
        <w:tc>
          <w:tcPr>
            <w:tcW w:w="0" w:type="auto"/>
            <w:hideMark/>
          </w:tcPr>
          <w:p w14:paraId="2F227978" w14:textId="584953CF" w:rsidR="00324662" w:rsidRPr="00324662" w:rsidRDefault="00324662" w:rsidP="00324662">
            <w:pPr>
              <w:jc w:val="left"/>
              <w:rPr>
                <w:rFonts w:ascii="Calibri" w:hAnsi="Calibri" w:cs="Calibri"/>
                <w:sz w:val="20"/>
              </w:rPr>
            </w:pPr>
            <w:r w:rsidRPr="00324662">
              <w:rPr>
                <w:rFonts w:ascii="Calibri" w:hAnsi="Calibri" w:cs="Calibri"/>
                <w:sz w:val="20"/>
              </w:rPr>
              <w:t>5 ans + 375 000</w:t>
            </w:r>
            <w:r w:rsidRPr="00324662">
              <w:rPr>
                <w:rFonts w:ascii="Calibri" w:hAnsi="Calibri" w:cs="Calibri"/>
                <w:sz w:val="20"/>
              </w:rPr>
              <w:t> €</w:t>
            </w:r>
          </w:p>
        </w:tc>
      </w:tr>
      <w:tr w:rsidR="00324662" w:rsidRPr="00324662" w14:paraId="65DB6C6F" w14:textId="77777777" w:rsidTr="00324662">
        <w:tc>
          <w:tcPr>
            <w:tcW w:w="0" w:type="auto"/>
            <w:hideMark/>
          </w:tcPr>
          <w:p w14:paraId="437A8B56" w14:textId="77777777" w:rsidR="00324662" w:rsidRPr="00324662" w:rsidRDefault="00324662" w:rsidP="00324662">
            <w:pPr>
              <w:jc w:val="left"/>
              <w:rPr>
                <w:rFonts w:ascii="Calibri" w:hAnsi="Calibri" w:cs="Calibri"/>
                <w:sz w:val="20"/>
              </w:rPr>
            </w:pPr>
            <w:r w:rsidRPr="00324662">
              <w:rPr>
                <w:rFonts w:ascii="Calibri" w:hAnsi="Calibri" w:cs="Calibri"/>
                <w:b/>
                <w:bCs/>
                <w:sz w:val="20"/>
              </w:rPr>
              <w:t>Corruption privée</w:t>
            </w:r>
          </w:p>
        </w:tc>
        <w:tc>
          <w:tcPr>
            <w:tcW w:w="0" w:type="auto"/>
            <w:hideMark/>
          </w:tcPr>
          <w:p w14:paraId="4F403111" w14:textId="77777777" w:rsidR="00324662" w:rsidRPr="00324662" w:rsidRDefault="00324662" w:rsidP="00324662">
            <w:pPr>
              <w:jc w:val="left"/>
              <w:rPr>
                <w:rFonts w:ascii="Calibri" w:hAnsi="Calibri" w:cs="Calibri"/>
                <w:sz w:val="20"/>
              </w:rPr>
            </w:pPr>
            <w:r w:rsidRPr="00324662">
              <w:rPr>
                <w:rFonts w:ascii="Calibri" w:hAnsi="Calibri" w:cs="Calibri"/>
                <w:sz w:val="20"/>
              </w:rPr>
              <w:t>Avantage indu influençant une fonction professionnelle</w:t>
            </w:r>
          </w:p>
        </w:tc>
        <w:tc>
          <w:tcPr>
            <w:tcW w:w="0" w:type="auto"/>
            <w:hideMark/>
          </w:tcPr>
          <w:p w14:paraId="6CA7364F" w14:textId="5EE8B42E" w:rsidR="00324662" w:rsidRPr="00324662" w:rsidRDefault="00324662" w:rsidP="00324662">
            <w:pPr>
              <w:jc w:val="left"/>
              <w:rPr>
                <w:rFonts w:ascii="Calibri" w:hAnsi="Calibri" w:cs="Calibri"/>
                <w:sz w:val="20"/>
              </w:rPr>
            </w:pPr>
            <w:r w:rsidRPr="00324662">
              <w:rPr>
                <w:rFonts w:ascii="Calibri" w:hAnsi="Calibri" w:cs="Calibri"/>
                <w:sz w:val="20"/>
              </w:rPr>
              <w:t>5 ans + 500 000</w:t>
            </w:r>
            <w:r w:rsidRPr="00324662">
              <w:rPr>
                <w:rFonts w:ascii="Calibri" w:hAnsi="Calibri" w:cs="Calibri"/>
                <w:sz w:val="20"/>
              </w:rPr>
              <w:t> €</w:t>
            </w:r>
          </w:p>
        </w:tc>
      </w:tr>
      <w:tr w:rsidR="00324662" w:rsidRPr="00324662" w14:paraId="66813FFF" w14:textId="77777777" w:rsidTr="00324662">
        <w:tc>
          <w:tcPr>
            <w:tcW w:w="0" w:type="auto"/>
            <w:hideMark/>
          </w:tcPr>
          <w:p w14:paraId="2DDBC25B" w14:textId="77777777" w:rsidR="00324662" w:rsidRPr="00324662" w:rsidRDefault="00324662" w:rsidP="00324662">
            <w:pPr>
              <w:jc w:val="left"/>
              <w:rPr>
                <w:rFonts w:ascii="Calibri" w:hAnsi="Calibri" w:cs="Calibri"/>
                <w:sz w:val="20"/>
              </w:rPr>
            </w:pPr>
            <w:r w:rsidRPr="00324662">
              <w:rPr>
                <w:rFonts w:ascii="Calibri" w:hAnsi="Calibri" w:cs="Calibri"/>
                <w:b/>
                <w:bCs/>
                <w:sz w:val="20"/>
              </w:rPr>
              <w:t>Corruption active d’agent public</w:t>
            </w:r>
          </w:p>
        </w:tc>
        <w:tc>
          <w:tcPr>
            <w:tcW w:w="0" w:type="auto"/>
            <w:hideMark/>
          </w:tcPr>
          <w:p w14:paraId="62BBE357" w14:textId="77777777" w:rsidR="00324662" w:rsidRPr="00324662" w:rsidRDefault="00324662" w:rsidP="00324662">
            <w:pPr>
              <w:jc w:val="left"/>
              <w:rPr>
                <w:rFonts w:ascii="Calibri" w:hAnsi="Calibri" w:cs="Calibri"/>
                <w:sz w:val="20"/>
              </w:rPr>
            </w:pPr>
            <w:r w:rsidRPr="00324662">
              <w:rPr>
                <w:rFonts w:ascii="Calibri" w:hAnsi="Calibri" w:cs="Calibri"/>
                <w:sz w:val="20"/>
              </w:rPr>
              <w:t>Avantage indu lié à l’exercice d’une fonction publique</w:t>
            </w:r>
          </w:p>
        </w:tc>
        <w:tc>
          <w:tcPr>
            <w:tcW w:w="0" w:type="auto"/>
            <w:hideMark/>
          </w:tcPr>
          <w:p w14:paraId="5D0D68FB" w14:textId="016B1B3D" w:rsidR="00324662" w:rsidRPr="00324662" w:rsidRDefault="00324662" w:rsidP="00324662">
            <w:pPr>
              <w:jc w:val="left"/>
              <w:rPr>
                <w:rFonts w:ascii="Calibri" w:hAnsi="Calibri" w:cs="Calibri"/>
                <w:sz w:val="20"/>
              </w:rPr>
            </w:pPr>
            <w:r w:rsidRPr="00324662">
              <w:rPr>
                <w:rFonts w:ascii="Calibri" w:hAnsi="Calibri" w:cs="Calibri"/>
                <w:sz w:val="20"/>
              </w:rPr>
              <w:t>10 ans + 1 000 000</w:t>
            </w:r>
            <w:r w:rsidRPr="00324662">
              <w:rPr>
                <w:rFonts w:ascii="Calibri" w:hAnsi="Calibri" w:cs="Calibri"/>
                <w:sz w:val="20"/>
              </w:rPr>
              <w:t> €</w:t>
            </w:r>
          </w:p>
        </w:tc>
      </w:tr>
      <w:tr w:rsidR="00324662" w:rsidRPr="00324662" w14:paraId="1A1F1C79" w14:textId="77777777" w:rsidTr="00324662">
        <w:tc>
          <w:tcPr>
            <w:tcW w:w="0" w:type="auto"/>
            <w:hideMark/>
          </w:tcPr>
          <w:p w14:paraId="0780F92D" w14:textId="77777777" w:rsidR="00324662" w:rsidRPr="00324662" w:rsidRDefault="00324662" w:rsidP="00324662">
            <w:pPr>
              <w:jc w:val="left"/>
              <w:rPr>
                <w:rFonts w:ascii="Calibri" w:hAnsi="Calibri" w:cs="Calibri"/>
                <w:sz w:val="20"/>
              </w:rPr>
            </w:pPr>
            <w:r w:rsidRPr="00324662">
              <w:rPr>
                <w:rFonts w:ascii="Calibri" w:hAnsi="Calibri" w:cs="Calibri"/>
                <w:b/>
                <w:bCs/>
                <w:sz w:val="20"/>
              </w:rPr>
              <w:t>Blanchiment simple</w:t>
            </w:r>
          </w:p>
        </w:tc>
        <w:tc>
          <w:tcPr>
            <w:tcW w:w="0" w:type="auto"/>
            <w:hideMark/>
          </w:tcPr>
          <w:p w14:paraId="79E3D729" w14:textId="77777777" w:rsidR="00324662" w:rsidRPr="00324662" w:rsidRDefault="00324662" w:rsidP="00324662">
            <w:pPr>
              <w:jc w:val="left"/>
              <w:rPr>
                <w:rFonts w:ascii="Calibri" w:hAnsi="Calibri" w:cs="Calibri"/>
                <w:sz w:val="20"/>
              </w:rPr>
            </w:pPr>
            <w:r w:rsidRPr="00324662">
              <w:rPr>
                <w:rFonts w:ascii="Calibri" w:hAnsi="Calibri" w:cs="Calibri"/>
                <w:sz w:val="20"/>
              </w:rPr>
              <w:t>Justification ou circulation du produit d’une infraction</w:t>
            </w:r>
          </w:p>
        </w:tc>
        <w:tc>
          <w:tcPr>
            <w:tcW w:w="0" w:type="auto"/>
            <w:hideMark/>
          </w:tcPr>
          <w:p w14:paraId="34C2395B" w14:textId="03845E39" w:rsidR="00324662" w:rsidRPr="00324662" w:rsidRDefault="00324662" w:rsidP="00324662">
            <w:pPr>
              <w:jc w:val="left"/>
              <w:rPr>
                <w:rFonts w:ascii="Calibri" w:hAnsi="Calibri" w:cs="Calibri"/>
                <w:sz w:val="20"/>
              </w:rPr>
            </w:pPr>
            <w:r w:rsidRPr="00324662">
              <w:rPr>
                <w:rFonts w:ascii="Calibri" w:hAnsi="Calibri" w:cs="Calibri"/>
                <w:sz w:val="20"/>
              </w:rPr>
              <w:t>5 ans + 375 000</w:t>
            </w:r>
            <w:r w:rsidRPr="00324662">
              <w:rPr>
                <w:rFonts w:ascii="Calibri" w:hAnsi="Calibri" w:cs="Calibri"/>
                <w:sz w:val="20"/>
              </w:rPr>
              <w:t> €</w:t>
            </w:r>
          </w:p>
        </w:tc>
      </w:tr>
      <w:tr w:rsidR="00324662" w:rsidRPr="00324662" w14:paraId="58EEF9F0" w14:textId="77777777" w:rsidTr="00324662">
        <w:tc>
          <w:tcPr>
            <w:tcW w:w="0" w:type="auto"/>
            <w:hideMark/>
          </w:tcPr>
          <w:p w14:paraId="3693FB37" w14:textId="77777777" w:rsidR="00324662" w:rsidRPr="00324662" w:rsidRDefault="00324662" w:rsidP="00324662">
            <w:pPr>
              <w:jc w:val="left"/>
              <w:rPr>
                <w:rFonts w:ascii="Calibri" w:hAnsi="Calibri" w:cs="Calibri"/>
                <w:sz w:val="20"/>
              </w:rPr>
            </w:pPr>
            <w:r w:rsidRPr="00324662">
              <w:rPr>
                <w:rFonts w:ascii="Calibri" w:hAnsi="Calibri" w:cs="Calibri"/>
                <w:b/>
                <w:bCs/>
                <w:sz w:val="20"/>
              </w:rPr>
              <w:t>Banqueroute</w:t>
            </w:r>
          </w:p>
        </w:tc>
        <w:tc>
          <w:tcPr>
            <w:tcW w:w="0" w:type="auto"/>
            <w:hideMark/>
          </w:tcPr>
          <w:p w14:paraId="66193BBA" w14:textId="77777777" w:rsidR="00324662" w:rsidRPr="00324662" w:rsidRDefault="00324662" w:rsidP="00324662">
            <w:pPr>
              <w:jc w:val="left"/>
              <w:rPr>
                <w:rFonts w:ascii="Calibri" w:hAnsi="Calibri" w:cs="Calibri"/>
                <w:sz w:val="20"/>
              </w:rPr>
            </w:pPr>
            <w:r w:rsidRPr="00324662">
              <w:rPr>
                <w:rFonts w:ascii="Calibri" w:hAnsi="Calibri" w:cs="Calibri"/>
                <w:sz w:val="20"/>
              </w:rPr>
              <w:t>Comportements frauduleux dans le contexte légal des difficultés</w:t>
            </w:r>
          </w:p>
        </w:tc>
        <w:tc>
          <w:tcPr>
            <w:tcW w:w="0" w:type="auto"/>
            <w:hideMark/>
          </w:tcPr>
          <w:p w14:paraId="71154B19" w14:textId="357FE7C5" w:rsidR="00324662" w:rsidRPr="00324662" w:rsidRDefault="00324662" w:rsidP="00324662">
            <w:pPr>
              <w:jc w:val="left"/>
              <w:rPr>
                <w:rFonts w:ascii="Calibri" w:hAnsi="Calibri" w:cs="Calibri"/>
                <w:sz w:val="20"/>
              </w:rPr>
            </w:pPr>
            <w:r w:rsidRPr="00324662">
              <w:rPr>
                <w:rFonts w:ascii="Calibri" w:hAnsi="Calibri" w:cs="Calibri"/>
                <w:sz w:val="20"/>
              </w:rPr>
              <w:t>5 ans + 75 000</w:t>
            </w:r>
            <w:r w:rsidRPr="00324662">
              <w:rPr>
                <w:rFonts w:ascii="Calibri" w:hAnsi="Calibri" w:cs="Calibri"/>
                <w:sz w:val="20"/>
              </w:rPr>
              <w:t> €</w:t>
            </w:r>
          </w:p>
        </w:tc>
      </w:tr>
      <w:tr w:rsidR="00324662" w:rsidRPr="00324662" w14:paraId="2C3CCC19" w14:textId="77777777" w:rsidTr="00324662">
        <w:tc>
          <w:tcPr>
            <w:tcW w:w="0" w:type="auto"/>
            <w:hideMark/>
          </w:tcPr>
          <w:p w14:paraId="62F74FC4" w14:textId="77777777" w:rsidR="00324662" w:rsidRPr="00324662" w:rsidRDefault="00324662" w:rsidP="00324662">
            <w:pPr>
              <w:jc w:val="left"/>
              <w:rPr>
                <w:rFonts w:ascii="Calibri" w:hAnsi="Calibri" w:cs="Calibri"/>
                <w:sz w:val="20"/>
              </w:rPr>
            </w:pPr>
            <w:r w:rsidRPr="00324662">
              <w:rPr>
                <w:rFonts w:ascii="Calibri" w:hAnsi="Calibri" w:cs="Calibri"/>
                <w:b/>
                <w:bCs/>
                <w:sz w:val="20"/>
              </w:rPr>
              <w:t>Entrave au contrôle du CAC</w:t>
            </w:r>
          </w:p>
        </w:tc>
        <w:tc>
          <w:tcPr>
            <w:tcW w:w="0" w:type="auto"/>
            <w:hideMark/>
          </w:tcPr>
          <w:p w14:paraId="44BBFB67" w14:textId="77777777" w:rsidR="00324662" w:rsidRPr="00324662" w:rsidRDefault="00324662" w:rsidP="00324662">
            <w:pPr>
              <w:jc w:val="left"/>
              <w:rPr>
                <w:rFonts w:ascii="Calibri" w:hAnsi="Calibri" w:cs="Calibri"/>
                <w:sz w:val="20"/>
              </w:rPr>
            </w:pPr>
            <w:r w:rsidRPr="00324662">
              <w:rPr>
                <w:rFonts w:ascii="Calibri" w:hAnsi="Calibri" w:cs="Calibri"/>
                <w:sz w:val="20"/>
              </w:rPr>
              <w:t>Obstacle aux vérifications</w:t>
            </w:r>
          </w:p>
        </w:tc>
        <w:tc>
          <w:tcPr>
            <w:tcW w:w="0" w:type="auto"/>
            <w:hideMark/>
          </w:tcPr>
          <w:p w14:paraId="7AA87927" w14:textId="0BA6688D" w:rsidR="00324662" w:rsidRPr="00324662" w:rsidRDefault="00324662" w:rsidP="00324662">
            <w:pPr>
              <w:jc w:val="left"/>
              <w:rPr>
                <w:rFonts w:ascii="Calibri" w:hAnsi="Calibri" w:cs="Calibri"/>
                <w:sz w:val="20"/>
              </w:rPr>
            </w:pPr>
            <w:r w:rsidRPr="00324662">
              <w:rPr>
                <w:rFonts w:ascii="Calibri" w:hAnsi="Calibri" w:cs="Calibri"/>
                <w:sz w:val="20"/>
              </w:rPr>
              <w:t>5 ans + 75 000</w:t>
            </w:r>
            <w:r w:rsidRPr="00324662">
              <w:rPr>
                <w:rFonts w:ascii="Calibri" w:hAnsi="Calibri" w:cs="Calibri"/>
                <w:sz w:val="20"/>
              </w:rPr>
              <w:t> €</w:t>
            </w:r>
          </w:p>
        </w:tc>
      </w:tr>
    </w:tbl>
    <w:p w14:paraId="336EA988" w14:textId="77777777" w:rsidR="00324662" w:rsidRPr="00324662" w:rsidRDefault="00324662" w:rsidP="00324662">
      <w:pPr>
        <w:spacing w:after="0" w:line="240" w:lineRule="auto"/>
      </w:pPr>
      <w:r w:rsidRPr="00324662">
        <w:t>(</w:t>
      </w:r>
      <w:hyperlink r:id="rId55" w:tooltip="Article L241-3 - Code de commerce - Légifrance" w:history="1">
        <w:r w:rsidRPr="00324662">
          <w:rPr>
            <w:rStyle w:val="Lienhypertexte"/>
          </w:rPr>
          <w:t>Légifrance</w:t>
        </w:r>
      </w:hyperlink>
      <w:r w:rsidRPr="00324662">
        <w:t>)</w:t>
      </w:r>
    </w:p>
    <w:p w14:paraId="376AA711" w14:textId="77777777" w:rsidR="00324662" w:rsidRPr="00324662" w:rsidRDefault="00324662" w:rsidP="00324662">
      <w:pPr>
        <w:pStyle w:val="Titre1"/>
      </w:pPr>
      <w:r w:rsidRPr="00324662">
        <w:t>35. Points essentiels</w:t>
      </w:r>
    </w:p>
    <w:p w14:paraId="1197F6CB" w14:textId="77777777" w:rsidR="00324662" w:rsidRPr="00324662" w:rsidRDefault="00324662">
      <w:pPr>
        <w:numPr>
          <w:ilvl w:val="0"/>
          <w:numId w:val="35"/>
        </w:numPr>
        <w:spacing w:after="0" w:line="240" w:lineRule="auto"/>
      </w:pPr>
      <w:r w:rsidRPr="00324662">
        <w:t xml:space="preserve">La responsabilité pénale vise à </w:t>
      </w:r>
      <w:r w:rsidRPr="00324662">
        <w:rPr>
          <w:b/>
          <w:bCs/>
        </w:rPr>
        <w:t>sanctionner une infraction</w:t>
      </w:r>
      <w:r w:rsidRPr="00324662">
        <w:t>, et non seulement à réparer un préjudice.</w:t>
      </w:r>
    </w:p>
    <w:p w14:paraId="0DE38564" w14:textId="77777777" w:rsidR="00324662" w:rsidRPr="00324662" w:rsidRDefault="00324662">
      <w:pPr>
        <w:numPr>
          <w:ilvl w:val="0"/>
          <w:numId w:val="35"/>
        </w:numPr>
        <w:spacing w:after="0" w:line="240" w:lineRule="auto"/>
      </w:pPr>
      <w:r w:rsidRPr="00324662">
        <w:t>Le principe est celui de la responsabilité pénale personnelle.</w:t>
      </w:r>
    </w:p>
    <w:p w14:paraId="6C811748" w14:textId="77777777" w:rsidR="00324662" w:rsidRPr="00324662" w:rsidRDefault="00324662">
      <w:pPr>
        <w:numPr>
          <w:ilvl w:val="0"/>
          <w:numId w:val="35"/>
        </w:numPr>
        <w:spacing w:after="0" w:line="240" w:lineRule="auto"/>
      </w:pPr>
      <w:r w:rsidRPr="00324662">
        <w:t>Les délits sont en principe intentionnels sauf disposition contraire.</w:t>
      </w:r>
    </w:p>
    <w:p w14:paraId="2F6709B6" w14:textId="77777777" w:rsidR="00324662" w:rsidRPr="00324662" w:rsidRDefault="00324662">
      <w:pPr>
        <w:numPr>
          <w:ilvl w:val="0"/>
          <w:numId w:val="35"/>
        </w:numPr>
        <w:spacing w:after="0" w:line="240" w:lineRule="auto"/>
      </w:pPr>
      <w:r w:rsidRPr="00324662">
        <w:t>Une société peut engager sa responsabilité pénale pour les infractions commises pour son compte par ses organes ou représentants.</w:t>
      </w:r>
    </w:p>
    <w:p w14:paraId="1EEC5BF8" w14:textId="77777777" w:rsidR="00324662" w:rsidRPr="00324662" w:rsidRDefault="00324662">
      <w:pPr>
        <w:numPr>
          <w:ilvl w:val="0"/>
          <w:numId w:val="35"/>
        </w:numPr>
        <w:spacing w:after="0" w:line="240" w:lineRule="auto"/>
      </w:pPr>
      <w:r w:rsidRPr="00324662">
        <w:t>La responsabilité de la société n’exclut pas celle de ses dirigeants.</w:t>
      </w:r>
    </w:p>
    <w:p w14:paraId="6C90EC31" w14:textId="77777777" w:rsidR="00324662" w:rsidRPr="00324662" w:rsidRDefault="00324662">
      <w:pPr>
        <w:numPr>
          <w:ilvl w:val="0"/>
          <w:numId w:val="35"/>
        </w:numPr>
        <w:spacing w:after="0" w:line="240" w:lineRule="auto"/>
      </w:pPr>
      <w:r w:rsidRPr="00324662">
        <w:t>L’amende maximale encourue par une personne morale est en principe égale au quintuple de celle applicable à la personne physique.</w:t>
      </w:r>
    </w:p>
    <w:p w14:paraId="0EC20F5C" w14:textId="77777777" w:rsidR="00324662" w:rsidRPr="00324662" w:rsidRDefault="00324662">
      <w:pPr>
        <w:numPr>
          <w:ilvl w:val="0"/>
          <w:numId w:val="35"/>
        </w:numPr>
        <w:spacing w:after="0" w:line="240" w:lineRule="auto"/>
      </w:pPr>
      <w:r w:rsidRPr="00324662">
        <w:t>Un tiers peut être poursuivi comme complice s’il facilite sciemment l’infraction.</w:t>
      </w:r>
    </w:p>
    <w:p w14:paraId="45D40421" w14:textId="77777777" w:rsidR="00324662" w:rsidRPr="00324662" w:rsidRDefault="00324662">
      <w:pPr>
        <w:numPr>
          <w:ilvl w:val="0"/>
          <w:numId w:val="35"/>
        </w:numPr>
        <w:spacing w:after="0" w:line="240" w:lineRule="auto"/>
      </w:pPr>
      <w:r w:rsidRPr="00324662">
        <w:t>L’</w:t>
      </w:r>
      <w:r w:rsidRPr="00324662">
        <w:rPr>
          <w:b/>
          <w:bCs/>
        </w:rPr>
        <w:t>abus de biens sociaux</w:t>
      </w:r>
      <w:r w:rsidRPr="00324662">
        <w:t xml:space="preserve"> concerne notamment les dirigeants de SARL, SA et SAS.</w:t>
      </w:r>
    </w:p>
    <w:p w14:paraId="71AF394E" w14:textId="77777777" w:rsidR="00324662" w:rsidRPr="00324662" w:rsidRDefault="00324662">
      <w:pPr>
        <w:numPr>
          <w:ilvl w:val="0"/>
          <w:numId w:val="35"/>
        </w:numPr>
        <w:spacing w:after="0" w:line="240" w:lineRule="auto"/>
      </w:pPr>
      <w:r w:rsidRPr="00324662">
        <w:t>Il exige un usage des biens ou du crédit contraire à l’intérêt social, réalisé de mauvaise foi dans une finalité personnelle ou au profit d’une entreprise dans laquelle le dirigeant est intéressé.</w:t>
      </w:r>
    </w:p>
    <w:p w14:paraId="6A3664F0" w14:textId="77777777" w:rsidR="00324662" w:rsidRPr="00324662" w:rsidRDefault="00324662">
      <w:pPr>
        <w:numPr>
          <w:ilvl w:val="0"/>
          <w:numId w:val="35"/>
        </w:numPr>
        <w:spacing w:after="0" w:line="240" w:lineRule="auto"/>
      </w:pPr>
      <w:r w:rsidRPr="00324662">
        <w:t>Une simple mauvaise décision de gestion ne suffit pas à établir un ABS.</w:t>
      </w:r>
    </w:p>
    <w:p w14:paraId="43CB31EA" w14:textId="15B5210E" w:rsidR="00324662" w:rsidRPr="00324662" w:rsidRDefault="00324662">
      <w:pPr>
        <w:numPr>
          <w:ilvl w:val="0"/>
          <w:numId w:val="35"/>
        </w:numPr>
        <w:spacing w:after="0" w:line="240" w:lineRule="auto"/>
      </w:pPr>
      <w:r w:rsidRPr="00324662">
        <w:t xml:space="preserve">L’ABS ordinaire est puni de </w:t>
      </w:r>
      <w:r w:rsidRPr="00324662">
        <w:rPr>
          <w:b/>
          <w:bCs/>
        </w:rPr>
        <w:t>5 ans d’emprisonnement et 375 000</w:t>
      </w:r>
      <w:r>
        <w:rPr>
          <w:b/>
          <w:bCs/>
        </w:rPr>
        <w:t> €</w:t>
      </w:r>
      <w:r w:rsidRPr="00324662">
        <w:rPr>
          <w:b/>
          <w:bCs/>
        </w:rPr>
        <w:t xml:space="preserve"> d’amende</w:t>
      </w:r>
      <w:r w:rsidRPr="00324662">
        <w:t>.</w:t>
      </w:r>
    </w:p>
    <w:p w14:paraId="6546B8F8" w14:textId="77777777" w:rsidR="00324662" w:rsidRPr="00324662" w:rsidRDefault="00324662">
      <w:pPr>
        <w:numPr>
          <w:ilvl w:val="0"/>
          <w:numId w:val="35"/>
        </w:numPr>
        <w:spacing w:after="0" w:line="240" w:lineRule="auto"/>
      </w:pPr>
      <w:r w:rsidRPr="00324662">
        <w:t>L’abus de pouvoirs ou de voix constitue une infraction distincte.</w:t>
      </w:r>
    </w:p>
    <w:p w14:paraId="6532EF90" w14:textId="77777777" w:rsidR="00324662" w:rsidRPr="00324662" w:rsidRDefault="00324662">
      <w:pPr>
        <w:numPr>
          <w:ilvl w:val="0"/>
          <w:numId w:val="35"/>
        </w:numPr>
        <w:spacing w:after="0" w:line="240" w:lineRule="auto"/>
      </w:pPr>
      <w:r w:rsidRPr="00324662">
        <w:t xml:space="preserve">La distribution de </w:t>
      </w:r>
      <w:r w:rsidRPr="00324662">
        <w:rPr>
          <w:b/>
          <w:bCs/>
        </w:rPr>
        <w:t>dividendes fictifs</w:t>
      </w:r>
      <w:r w:rsidRPr="00324662">
        <w:t xml:space="preserve"> est pénalement sanctionnée.</w:t>
      </w:r>
    </w:p>
    <w:p w14:paraId="6E1D4F9C" w14:textId="77777777" w:rsidR="00324662" w:rsidRPr="00324662" w:rsidRDefault="00324662">
      <w:pPr>
        <w:numPr>
          <w:ilvl w:val="0"/>
          <w:numId w:val="35"/>
        </w:numPr>
        <w:spacing w:after="0" w:line="240" w:lineRule="auto"/>
      </w:pPr>
      <w:r w:rsidRPr="00324662">
        <w:t>La présentation volontaire de comptes ne donnant pas une image fidèle afin de dissimuler la situation réelle est pénalement sanctionnée.</w:t>
      </w:r>
    </w:p>
    <w:p w14:paraId="75840DE1" w14:textId="77777777" w:rsidR="00324662" w:rsidRPr="00324662" w:rsidRDefault="00324662">
      <w:pPr>
        <w:numPr>
          <w:ilvl w:val="0"/>
          <w:numId w:val="35"/>
        </w:numPr>
        <w:spacing w:after="0" w:line="240" w:lineRule="auto"/>
      </w:pPr>
      <w:r w:rsidRPr="00324662">
        <w:t>Une erreur comptable involontaire n’équivaut donc pas automatiquement à une présentation frauduleuse.</w:t>
      </w:r>
    </w:p>
    <w:p w14:paraId="66155477" w14:textId="77777777" w:rsidR="00324662" w:rsidRPr="00324662" w:rsidRDefault="00324662">
      <w:pPr>
        <w:numPr>
          <w:ilvl w:val="0"/>
          <w:numId w:val="35"/>
        </w:numPr>
        <w:spacing w:after="0" w:line="240" w:lineRule="auto"/>
      </w:pPr>
      <w:r w:rsidRPr="00324662">
        <w:t>Une surévaluation frauduleuse d’apport peut constituer une infraction.</w:t>
      </w:r>
    </w:p>
    <w:p w14:paraId="5B565071" w14:textId="77777777" w:rsidR="00324662" w:rsidRPr="00324662" w:rsidRDefault="00324662">
      <w:pPr>
        <w:numPr>
          <w:ilvl w:val="0"/>
          <w:numId w:val="35"/>
        </w:numPr>
        <w:spacing w:after="0" w:line="240" w:lineRule="auto"/>
      </w:pPr>
      <w:r w:rsidRPr="00324662">
        <w:t>Le faux et l’usage de faux sont des infractions fréquemment rencontrées dans les fraudes d’entreprise.</w:t>
      </w:r>
    </w:p>
    <w:p w14:paraId="1958D885" w14:textId="77777777" w:rsidR="00324662" w:rsidRPr="00324662" w:rsidRDefault="00324662">
      <w:pPr>
        <w:numPr>
          <w:ilvl w:val="0"/>
          <w:numId w:val="35"/>
        </w:numPr>
        <w:spacing w:after="0" w:line="240" w:lineRule="auto"/>
      </w:pPr>
      <w:r w:rsidRPr="00324662">
        <w:t>L’escroquerie suppose une tromperie ayant déterminé une remise, un service ou un engagement.</w:t>
      </w:r>
    </w:p>
    <w:p w14:paraId="00771527" w14:textId="77777777" w:rsidR="00324662" w:rsidRPr="00324662" w:rsidRDefault="00324662">
      <w:pPr>
        <w:numPr>
          <w:ilvl w:val="0"/>
          <w:numId w:val="35"/>
        </w:numPr>
        <w:spacing w:after="0" w:line="240" w:lineRule="auto"/>
      </w:pPr>
      <w:r w:rsidRPr="00324662">
        <w:t>L’abus de confiance peut notamment devenir pertinent lorsque l’ABS n’est pas applicable à la forme sociale concernée.</w:t>
      </w:r>
    </w:p>
    <w:p w14:paraId="73731A6F" w14:textId="77777777" w:rsidR="00324662" w:rsidRPr="00324662" w:rsidRDefault="00324662">
      <w:pPr>
        <w:numPr>
          <w:ilvl w:val="0"/>
          <w:numId w:val="35"/>
        </w:numPr>
        <w:spacing w:after="0" w:line="240" w:lineRule="auto"/>
      </w:pPr>
      <w:r w:rsidRPr="00324662">
        <w:t>Le recel sanctionne celui qui bénéficie sciemment du produit d’une infraction.</w:t>
      </w:r>
    </w:p>
    <w:p w14:paraId="21CA070B" w14:textId="77777777" w:rsidR="00324662" w:rsidRPr="00324662" w:rsidRDefault="00324662">
      <w:pPr>
        <w:numPr>
          <w:ilvl w:val="0"/>
          <w:numId w:val="35"/>
        </w:numPr>
        <w:spacing w:after="0" w:line="240" w:lineRule="auto"/>
      </w:pPr>
      <w:r w:rsidRPr="00324662">
        <w:t>La corruption peut être publique ou privée.</w:t>
      </w:r>
    </w:p>
    <w:p w14:paraId="5E7CF39B" w14:textId="77777777" w:rsidR="00324662" w:rsidRPr="00324662" w:rsidRDefault="00324662">
      <w:pPr>
        <w:numPr>
          <w:ilvl w:val="0"/>
          <w:numId w:val="35"/>
        </w:numPr>
        <w:spacing w:after="0" w:line="240" w:lineRule="auto"/>
      </w:pPr>
      <w:r w:rsidRPr="00324662">
        <w:t>Le blanchiment vise notamment à donner une apparence licite ou à faciliter la circulation du produit d’un crime ou d’un délit.</w:t>
      </w:r>
    </w:p>
    <w:p w14:paraId="7A9A6D80" w14:textId="77777777" w:rsidR="00324662" w:rsidRPr="00324662" w:rsidRDefault="00324662">
      <w:pPr>
        <w:numPr>
          <w:ilvl w:val="0"/>
          <w:numId w:val="35"/>
        </w:numPr>
        <w:spacing w:after="0" w:line="240" w:lineRule="auto"/>
      </w:pPr>
      <w:r w:rsidRPr="00324662">
        <w:t xml:space="preserve">Depuis le </w:t>
      </w:r>
      <w:r w:rsidRPr="00324662">
        <w:rPr>
          <w:b/>
          <w:bCs/>
        </w:rPr>
        <w:t>15 juin 2025</w:t>
      </w:r>
      <w:r w:rsidRPr="00324662">
        <w:t xml:space="preserve">, le blanchiment est légalement </w:t>
      </w:r>
      <w:r w:rsidRPr="00324662">
        <w:rPr>
          <w:b/>
          <w:bCs/>
        </w:rPr>
        <w:t>réputé occulte</w:t>
      </w:r>
      <w:r w:rsidRPr="00324662">
        <w:t xml:space="preserve"> pour la prescription.</w:t>
      </w:r>
    </w:p>
    <w:p w14:paraId="1167D2CB" w14:textId="77777777" w:rsidR="00324662" w:rsidRPr="00324662" w:rsidRDefault="00324662">
      <w:pPr>
        <w:numPr>
          <w:ilvl w:val="0"/>
          <w:numId w:val="35"/>
        </w:numPr>
        <w:spacing w:after="0" w:line="240" w:lineRule="auto"/>
      </w:pPr>
      <w:r w:rsidRPr="00324662">
        <w:t>La banqueroute peut notamment concerner un dirigeant de droit ou de fait lorsqu’une procédure de redressement ou liquidation judiciaire a été ouverte et que les faits prévus par la loi sont établis.</w:t>
      </w:r>
    </w:p>
    <w:p w14:paraId="570E82FF" w14:textId="77777777" w:rsidR="00324662" w:rsidRPr="00324662" w:rsidRDefault="00324662">
      <w:pPr>
        <w:numPr>
          <w:ilvl w:val="0"/>
          <w:numId w:val="35"/>
        </w:numPr>
        <w:spacing w:after="0" w:line="240" w:lineRule="auto"/>
      </w:pPr>
      <w:r w:rsidRPr="00324662">
        <w:t>Le commissaire aux comptes doit révéler au procureur les faits délictueux connus à l’occasion de sa mission.</w:t>
      </w:r>
    </w:p>
    <w:p w14:paraId="62C454E4" w14:textId="77777777" w:rsidR="00324662" w:rsidRPr="00324662" w:rsidRDefault="00324662">
      <w:pPr>
        <w:numPr>
          <w:ilvl w:val="0"/>
          <w:numId w:val="35"/>
        </w:numPr>
        <w:spacing w:after="0" w:line="240" w:lineRule="auto"/>
      </w:pPr>
      <w:r w:rsidRPr="00324662">
        <w:t>Faire obstacle à ses contrôles est pénalement sanctionné.</w:t>
      </w:r>
    </w:p>
    <w:p w14:paraId="20F98A05" w14:textId="77777777" w:rsidR="00324662" w:rsidRPr="00324662" w:rsidRDefault="00324662">
      <w:pPr>
        <w:numPr>
          <w:ilvl w:val="0"/>
          <w:numId w:val="35"/>
        </w:numPr>
        <w:spacing w:after="0" w:line="240" w:lineRule="auto"/>
      </w:pPr>
      <w:r w:rsidRPr="00324662">
        <w:t xml:space="preserve">Le délai ordinaire de prescription d’un délit est de </w:t>
      </w:r>
      <w:r w:rsidRPr="00324662">
        <w:rPr>
          <w:b/>
          <w:bCs/>
        </w:rPr>
        <w:t>six ans</w:t>
      </w:r>
      <w:r w:rsidRPr="00324662">
        <w:t>.</w:t>
      </w:r>
    </w:p>
    <w:p w14:paraId="20309778" w14:textId="77777777" w:rsidR="00324662" w:rsidRPr="00324662" w:rsidRDefault="00324662">
      <w:pPr>
        <w:numPr>
          <w:ilvl w:val="0"/>
          <w:numId w:val="35"/>
        </w:numPr>
        <w:spacing w:after="0" w:line="240" w:lineRule="auto"/>
      </w:pPr>
      <w:r w:rsidRPr="00324662">
        <w:t xml:space="preserve">Pour un délit occulte ou dissimulé, le point de départ peut être reporté, avec en principe un délai butoir de </w:t>
      </w:r>
      <w:r w:rsidRPr="00324662">
        <w:rPr>
          <w:b/>
          <w:bCs/>
        </w:rPr>
        <w:t>douze ans</w:t>
      </w:r>
      <w:r w:rsidRPr="00324662">
        <w:t>.</w:t>
      </w:r>
    </w:p>
    <w:p w14:paraId="032F8C2C" w14:textId="77777777" w:rsidR="00324662" w:rsidRPr="00324662" w:rsidRDefault="00324662">
      <w:pPr>
        <w:numPr>
          <w:ilvl w:val="0"/>
          <w:numId w:val="35"/>
        </w:numPr>
        <w:spacing w:after="0" w:line="240" w:lineRule="auto"/>
      </w:pPr>
      <w:r w:rsidRPr="00324662">
        <w:t xml:space="preserve">Toute analyse pénale doit identifier séparément </w:t>
      </w:r>
      <w:r w:rsidRPr="00324662">
        <w:rPr>
          <w:b/>
          <w:bCs/>
        </w:rPr>
        <w:t>élément légal, élément matériel et élément moral</w:t>
      </w:r>
      <w:r w:rsidRPr="00324662">
        <w:t>.</w:t>
      </w:r>
    </w:p>
    <w:p w14:paraId="52212297" w14:textId="77777777" w:rsidR="00324662" w:rsidRPr="00324662" w:rsidRDefault="00324662" w:rsidP="00324662">
      <w:pPr>
        <w:pStyle w:val="Titre1"/>
      </w:pPr>
      <w:r w:rsidRPr="00324662">
        <w:t>36. Droit applicable et évolutions</w:t>
      </w:r>
    </w:p>
    <w:p w14:paraId="5C38D3F2" w14:textId="77777777" w:rsidR="00324662" w:rsidRPr="00324662" w:rsidRDefault="00324662" w:rsidP="00324662">
      <w:pPr>
        <w:spacing w:after="0" w:line="240" w:lineRule="auto"/>
        <w:rPr>
          <w:b/>
          <w:bCs/>
        </w:rPr>
      </w:pPr>
      <w:r w:rsidRPr="00324662">
        <w:rPr>
          <w:b/>
          <w:bCs/>
        </w:rPr>
        <w:t>Droit applicable au 12 août 2026</w:t>
      </w:r>
    </w:p>
    <w:p w14:paraId="0B27DAA3" w14:textId="77777777" w:rsidR="00324662" w:rsidRPr="00324662" w:rsidRDefault="00324662" w:rsidP="00324662">
      <w:pPr>
        <w:spacing w:after="0" w:line="240" w:lineRule="auto"/>
      </w:pPr>
      <w:r w:rsidRPr="00324662">
        <w:t xml:space="preserve">Les principales infractions propres aux sociétés commerciales restent regroupées au </w:t>
      </w:r>
      <w:r w:rsidRPr="00324662">
        <w:rPr>
          <w:b/>
          <w:bCs/>
        </w:rPr>
        <w:t>titre IV du livre II du Code de commerce</w:t>
      </w:r>
      <w:r w:rsidRPr="00324662">
        <w:t>, notamment aux articles L. 241-2 et suivants pour les SARL et L. 242-1 et suivants pour les SA. Les principales dispositions pénales de la SA sont rendues applicables à la SAS par l’article L. 244-1. (</w:t>
      </w:r>
      <w:hyperlink r:id="rId56" w:tooltip="TITRE IV : Dispositions pénales. (Articles L241-2 à L249-1)" w:history="1">
        <w:r w:rsidRPr="00324662">
          <w:rPr>
            <w:rStyle w:val="Lienhypertexte"/>
          </w:rPr>
          <w:t>Légifrance</w:t>
        </w:r>
      </w:hyperlink>
      <w:r w:rsidRPr="00324662">
        <w:t>)</w:t>
      </w:r>
    </w:p>
    <w:p w14:paraId="12FB4C06" w14:textId="77777777" w:rsidR="00324662" w:rsidRPr="00324662" w:rsidRDefault="00324662" w:rsidP="00324662">
      <w:pPr>
        <w:spacing w:after="0" w:line="240" w:lineRule="auto"/>
      </w:pPr>
      <w:r w:rsidRPr="00324662">
        <w:t>Les principes généraux de responsabilité pénale des personnes physiques et morales demeurent fixés notamment par les articles 121-1 à 121-7 et 131-37 et suivants du Code pénal. (</w:t>
      </w:r>
      <w:hyperlink r:id="rId57" w:tooltip="Chapitre Ier : Dispositions générales (Articles 121-1 à 121-7)" w:history="1">
        <w:r w:rsidRPr="00324662">
          <w:rPr>
            <w:rStyle w:val="Lienhypertexte"/>
          </w:rPr>
          <w:t>Légifrance</w:t>
        </w:r>
      </w:hyperlink>
      <w:r w:rsidRPr="00324662">
        <w:t>)</w:t>
      </w:r>
    </w:p>
    <w:p w14:paraId="4DA04D7B" w14:textId="77777777" w:rsidR="00324662" w:rsidRPr="00324662" w:rsidRDefault="00324662" w:rsidP="00324662">
      <w:pPr>
        <w:spacing w:after="0" w:line="240" w:lineRule="auto"/>
        <w:rPr>
          <w:b/>
          <w:bCs/>
        </w:rPr>
      </w:pPr>
      <w:r w:rsidRPr="00324662">
        <w:rPr>
          <w:b/>
          <w:bCs/>
        </w:rPr>
        <w:t>Évolution depuis le 15 juin 2025</w:t>
      </w:r>
    </w:p>
    <w:p w14:paraId="19C95695" w14:textId="77777777" w:rsidR="00324662" w:rsidRPr="00324662" w:rsidRDefault="00324662" w:rsidP="00324662">
      <w:pPr>
        <w:spacing w:after="0" w:line="240" w:lineRule="auto"/>
      </w:pPr>
      <w:r w:rsidRPr="00324662">
        <w:t xml:space="preserve">La loi n° 2025-532 du 13 juin 2025 a modifié l’article 324-1 du Code pénal en qualifiant désormais expressément le </w:t>
      </w:r>
      <w:r w:rsidRPr="00324662">
        <w:rPr>
          <w:b/>
          <w:bCs/>
        </w:rPr>
        <w:t>blanchiment d’infraction occulte</w:t>
      </w:r>
      <w:r w:rsidRPr="00324662">
        <w:t>, quelle que soit sa matérialisation. Cette évolution produit directement des effets en matière de prescription. (</w:t>
      </w:r>
      <w:hyperlink r:id="rId58" w:tooltip="Article 324-1 - Code pénal - Légifrance" w:history="1">
        <w:r w:rsidRPr="00324662">
          <w:rPr>
            <w:rStyle w:val="Lienhypertexte"/>
          </w:rPr>
          <w:t>Légifrance</w:t>
        </w:r>
      </w:hyperlink>
      <w:r w:rsidRPr="00324662">
        <w:t>)</w:t>
      </w:r>
    </w:p>
    <w:p w14:paraId="5C0B3F02" w14:textId="77777777" w:rsidR="00324662" w:rsidRPr="00324662" w:rsidRDefault="00324662" w:rsidP="00324662">
      <w:pPr>
        <w:spacing w:after="0" w:line="240" w:lineRule="auto"/>
        <w:rPr>
          <w:b/>
          <w:bCs/>
        </w:rPr>
      </w:pPr>
      <w:r w:rsidRPr="00324662">
        <w:rPr>
          <w:b/>
          <w:bCs/>
        </w:rPr>
        <w:t>Évolution depuis le 28 mai 2026</w:t>
      </w:r>
    </w:p>
    <w:p w14:paraId="367D285D" w14:textId="77777777" w:rsidR="00324662" w:rsidRPr="00324662" w:rsidRDefault="00324662" w:rsidP="00324662">
      <w:pPr>
        <w:spacing w:after="0" w:line="240" w:lineRule="auto"/>
      </w:pPr>
      <w:r w:rsidRPr="00324662">
        <w:t xml:space="preserve">La loi n° 2026-403 du 26 mai 2026 de simplification de la vie économique a modifié plusieurs dispositions pénales du Code de commerce relatives aux obligations formelles des sociétés. Elle a notamment réécrit l’article </w:t>
      </w:r>
      <w:r w:rsidRPr="00324662">
        <w:rPr>
          <w:b/>
          <w:bCs/>
        </w:rPr>
        <w:t>L. 242-10</w:t>
      </w:r>
      <w:r w:rsidRPr="00324662">
        <w:t xml:space="preserve"> concernant le défaut de soumission des comptes annuels et du rapport de gestion à l’AGO d’une SA. (</w:t>
      </w:r>
      <w:hyperlink r:id="rId59" w:tooltip="TITRE IV : Dispositions pénales. (Articles L241-2 à L249-1) - Légifrance" w:history="1">
        <w:r w:rsidRPr="00324662">
          <w:rPr>
            <w:rStyle w:val="Lienhypertexte"/>
          </w:rPr>
          <w:t>Légifrance</w:t>
        </w:r>
      </w:hyperlink>
      <w:r w:rsidRPr="00324662">
        <w:t>)</w:t>
      </w:r>
    </w:p>
    <w:p w14:paraId="7A823C31" w14:textId="77777777" w:rsidR="00324662" w:rsidRPr="00324662" w:rsidRDefault="00324662" w:rsidP="00324662">
      <w:pPr>
        <w:spacing w:after="0" w:line="240" w:lineRule="auto"/>
        <w:rPr>
          <w:b/>
          <w:bCs/>
        </w:rPr>
      </w:pPr>
      <w:r w:rsidRPr="00324662">
        <w:rPr>
          <w:b/>
          <w:bCs/>
        </w:rPr>
        <w:t>Évolution déjà adoptée mais à venir</w:t>
      </w:r>
    </w:p>
    <w:p w14:paraId="714C1DC8" w14:textId="6EF53ABA" w:rsidR="00324662" w:rsidRPr="00324662" w:rsidRDefault="00324662" w:rsidP="00324662">
      <w:pPr>
        <w:spacing w:after="0" w:line="240" w:lineRule="auto"/>
      </w:pPr>
      <w:r w:rsidRPr="00324662">
        <w:t xml:space="preserve">Les textes officiels consultés au </w:t>
      </w:r>
      <w:r w:rsidRPr="00324662">
        <w:rPr>
          <w:b/>
          <w:bCs/>
        </w:rPr>
        <w:t>12 août 2026</w:t>
      </w:r>
      <w:r w:rsidRPr="00324662">
        <w:t xml:space="preserve"> ne font apparaître aucune réforme générale à </w:t>
      </w:r>
      <w:proofErr w:type="spellStart"/>
      <w:r w:rsidRPr="00324662">
        <w:t>entrée</w:t>
      </w:r>
      <w:proofErr w:type="spellEnd"/>
      <w:r w:rsidRPr="00324662">
        <w:t xml:space="preserve"> en vigueur différée remettant en cause les éléments constitutifs centraux</w:t>
      </w:r>
      <w:r>
        <w:t> :</w:t>
      </w:r>
    </w:p>
    <w:p w14:paraId="101F76C6" w14:textId="7FA329DA" w:rsidR="00324662" w:rsidRPr="00324662" w:rsidRDefault="00324662">
      <w:pPr>
        <w:numPr>
          <w:ilvl w:val="0"/>
          <w:numId w:val="36"/>
        </w:numPr>
        <w:spacing w:after="0" w:line="240" w:lineRule="auto"/>
      </w:pPr>
      <w:r w:rsidRPr="00324662">
        <w:t>de l’abus de biens sociaux</w:t>
      </w:r>
      <w:r>
        <w:t> ;</w:t>
      </w:r>
    </w:p>
    <w:p w14:paraId="221C39D0" w14:textId="022850D4" w:rsidR="00324662" w:rsidRPr="00324662" w:rsidRDefault="00324662">
      <w:pPr>
        <w:numPr>
          <w:ilvl w:val="0"/>
          <w:numId w:val="36"/>
        </w:numPr>
        <w:spacing w:after="0" w:line="240" w:lineRule="auto"/>
      </w:pPr>
      <w:r w:rsidRPr="00324662">
        <w:t>des dividendes fictifs</w:t>
      </w:r>
      <w:r>
        <w:t> ;</w:t>
      </w:r>
    </w:p>
    <w:p w14:paraId="2FE296A9" w14:textId="37610BDF" w:rsidR="00324662" w:rsidRPr="00324662" w:rsidRDefault="00324662">
      <w:pPr>
        <w:numPr>
          <w:ilvl w:val="0"/>
          <w:numId w:val="36"/>
        </w:numPr>
        <w:spacing w:after="0" w:line="240" w:lineRule="auto"/>
      </w:pPr>
      <w:r w:rsidRPr="00324662">
        <w:t>de la présentation de comptes inexacts</w:t>
      </w:r>
      <w:r>
        <w:t> ;</w:t>
      </w:r>
    </w:p>
    <w:p w14:paraId="22BAB0C8" w14:textId="2FB8049C" w:rsidR="00324662" w:rsidRPr="00324662" w:rsidRDefault="00324662">
      <w:pPr>
        <w:numPr>
          <w:ilvl w:val="0"/>
          <w:numId w:val="36"/>
        </w:numPr>
        <w:spacing w:after="0" w:line="240" w:lineRule="auto"/>
      </w:pPr>
      <w:r w:rsidRPr="00324662">
        <w:t>de l’escroquerie</w:t>
      </w:r>
      <w:r>
        <w:t> ;</w:t>
      </w:r>
    </w:p>
    <w:p w14:paraId="6F1CA4E5" w14:textId="2260D6C9" w:rsidR="00324662" w:rsidRPr="00324662" w:rsidRDefault="00324662">
      <w:pPr>
        <w:numPr>
          <w:ilvl w:val="0"/>
          <w:numId w:val="36"/>
        </w:numPr>
        <w:spacing w:after="0" w:line="240" w:lineRule="auto"/>
      </w:pPr>
      <w:r w:rsidRPr="00324662">
        <w:t>de la corruption privée</w:t>
      </w:r>
      <w:r>
        <w:t> ;</w:t>
      </w:r>
    </w:p>
    <w:p w14:paraId="38EEE6E5" w14:textId="77777777" w:rsidR="00324662" w:rsidRPr="00324662" w:rsidRDefault="00324662">
      <w:pPr>
        <w:numPr>
          <w:ilvl w:val="0"/>
          <w:numId w:val="36"/>
        </w:numPr>
        <w:spacing w:after="0" w:line="240" w:lineRule="auto"/>
      </w:pPr>
      <w:r w:rsidRPr="00324662">
        <w:t>ou du blanchiment.</w:t>
      </w:r>
    </w:p>
    <w:p w14:paraId="401CA2DA" w14:textId="77777777" w:rsidR="00324662" w:rsidRPr="00324662" w:rsidRDefault="00324662" w:rsidP="00324662">
      <w:pPr>
        <w:pStyle w:val="Titre1"/>
      </w:pPr>
      <w:r w:rsidRPr="00324662">
        <w:t>37. Sigles et mots-clés</w:t>
      </w:r>
    </w:p>
    <w:tbl>
      <w:tblPr>
        <w:tblStyle w:val="Grilledutableau"/>
        <w:tblW w:w="0" w:type="auto"/>
        <w:tblLook w:val="04A0" w:firstRow="1" w:lastRow="0" w:firstColumn="1" w:lastColumn="0" w:noHBand="0" w:noVBand="1"/>
      </w:tblPr>
      <w:tblGrid>
        <w:gridCol w:w="2039"/>
        <w:gridCol w:w="8374"/>
      </w:tblGrid>
      <w:tr w:rsidR="00324662" w:rsidRPr="00324662" w14:paraId="18A65CBE" w14:textId="77777777" w:rsidTr="00324662">
        <w:trPr>
          <w:tblHeader/>
        </w:trPr>
        <w:tc>
          <w:tcPr>
            <w:tcW w:w="0" w:type="auto"/>
            <w:hideMark/>
          </w:tcPr>
          <w:p w14:paraId="25A05FDC"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Sigle / notion</w:t>
            </w:r>
          </w:p>
        </w:tc>
        <w:tc>
          <w:tcPr>
            <w:tcW w:w="0" w:type="auto"/>
            <w:hideMark/>
          </w:tcPr>
          <w:p w14:paraId="148A4C86" w14:textId="77777777" w:rsidR="00324662" w:rsidRPr="00324662" w:rsidRDefault="00324662" w:rsidP="00324662">
            <w:pPr>
              <w:jc w:val="left"/>
              <w:rPr>
                <w:rFonts w:ascii="Calibri" w:hAnsi="Calibri" w:cs="Calibri"/>
                <w:b/>
                <w:bCs/>
                <w:sz w:val="20"/>
              </w:rPr>
            </w:pPr>
            <w:r w:rsidRPr="00324662">
              <w:rPr>
                <w:rFonts w:ascii="Calibri" w:hAnsi="Calibri" w:cs="Calibri"/>
                <w:b/>
                <w:bCs/>
                <w:sz w:val="20"/>
              </w:rPr>
              <w:t>Signification</w:t>
            </w:r>
          </w:p>
        </w:tc>
      </w:tr>
      <w:tr w:rsidR="00324662" w:rsidRPr="00324662" w14:paraId="76216C4E" w14:textId="77777777" w:rsidTr="00324662">
        <w:tc>
          <w:tcPr>
            <w:tcW w:w="0" w:type="auto"/>
            <w:hideMark/>
          </w:tcPr>
          <w:p w14:paraId="41409102" w14:textId="77777777" w:rsidR="00324662" w:rsidRPr="00324662" w:rsidRDefault="00324662" w:rsidP="00324662">
            <w:pPr>
              <w:jc w:val="left"/>
              <w:rPr>
                <w:rFonts w:ascii="Calibri" w:hAnsi="Calibri" w:cs="Calibri"/>
                <w:sz w:val="20"/>
              </w:rPr>
            </w:pPr>
            <w:r w:rsidRPr="00324662">
              <w:rPr>
                <w:rFonts w:ascii="Calibri" w:hAnsi="Calibri" w:cs="Calibri"/>
                <w:b/>
                <w:bCs/>
                <w:sz w:val="20"/>
              </w:rPr>
              <w:t>ABS</w:t>
            </w:r>
          </w:p>
        </w:tc>
        <w:tc>
          <w:tcPr>
            <w:tcW w:w="0" w:type="auto"/>
            <w:hideMark/>
          </w:tcPr>
          <w:p w14:paraId="6507C51A" w14:textId="77777777" w:rsidR="00324662" w:rsidRPr="00324662" w:rsidRDefault="00324662" w:rsidP="00324662">
            <w:pPr>
              <w:jc w:val="left"/>
              <w:rPr>
                <w:rFonts w:ascii="Calibri" w:hAnsi="Calibri" w:cs="Calibri"/>
                <w:sz w:val="20"/>
              </w:rPr>
            </w:pPr>
            <w:r w:rsidRPr="00324662">
              <w:rPr>
                <w:rFonts w:ascii="Calibri" w:hAnsi="Calibri" w:cs="Calibri"/>
                <w:sz w:val="20"/>
              </w:rPr>
              <w:t>Abus de biens sociaux</w:t>
            </w:r>
          </w:p>
        </w:tc>
      </w:tr>
      <w:tr w:rsidR="00324662" w:rsidRPr="00324662" w14:paraId="153500F0" w14:textId="77777777" w:rsidTr="00324662">
        <w:tc>
          <w:tcPr>
            <w:tcW w:w="0" w:type="auto"/>
            <w:hideMark/>
          </w:tcPr>
          <w:p w14:paraId="7B44E1D2" w14:textId="77777777" w:rsidR="00324662" w:rsidRPr="00324662" w:rsidRDefault="00324662" w:rsidP="00324662">
            <w:pPr>
              <w:jc w:val="left"/>
              <w:rPr>
                <w:rFonts w:ascii="Calibri" w:hAnsi="Calibri" w:cs="Calibri"/>
                <w:sz w:val="20"/>
              </w:rPr>
            </w:pPr>
            <w:r w:rsidRPr="00324662">
              <w:rPr>
                <w:rFonts w:ascii="Calibri" w:hAnsi="Calibri" w:cs="Calibri"/>
                <w:b/>
                <w:bCs/>
                <w:sz w:val="20"/>
              </w:rPr>
              <w:t>CAC</w:t>
            </w:r>
          </w:p>
        </w:tc>
        <w:tc>
          <w:tcPr>
            <w:tcW w:w="0" w:type="auto"/>
            <w:hideMark/>
          </w:tcPr>
          <w:p w14:paraId="1C982E4D" w14:textId="77777777" w:rsidR="00324662" w:rsidRPr="00324662" w:rsidRDefault="00324662" w:rsidP="00324662">
            <w:pPr>
              <w:jc w:val="left"/>
              <w:rPr>
                <w:rFonts w:ascii="Calibri" w:hAnsi="Calibri" w:cs="Calibri"/>
                <w:sz w:val="20"/>
              </w:rPr>
            </w:pPr>
            <w:r w:rsidRPr="00324662">
              <w:rPr>
                <w:rFonts w:ascii="Calibri" w:hAnsi="Calibri" w:cs="Calibri"/>
                <w:sz w:val="20"/>
              </w:rPr>
              <w:t>Commissaire aux comptes</w:t>
            </w:r>
          </w:p>
        </w:tc>
      </w:tr>
      <w:tr w:rsidR="00324662" w:rsidRPr="00324662" w14:paraId="7BD93957" w14:textId="77777777" w:rsidTr="00324662">
        <w:tc>
          <w:tcPr>
            <w:tcW w:w="0" w:type="auto"/>
            <w:hideMark/>
          </w:tcPr>
          <w:p w14:paraId="2D71BD2C" w14:textId="77777777" w:rsidR="00324662" w:rsidRPr="00324662" w:rsidRDefault="00324662" w:rsidP="00324662">
            <w:pPr>
              <w:jc w:val="left"/>
              <w:rPr>
                <w:rFonts w:ascii="Calibri" w:hAnsi="Calibri" w:cs="Calibri"/>
                <w:sz w:val="20"/>
              </w:rPr>
            </w:pPr>
            <w:r w:rsidRPr="00324662">
              <w:rPr>
                <w:rFonts w:ascii="Calibri" w:hAnsi="Calibri" w:cs="Calibri"/>
                <w:b/>
                <w:bCs/>
                <w:sz w:val="20"/>
              </w:rPr>
              <w:t>Responsabilité pénale</w:t>
            </w:r>
          </w:p>
        </w:tc>
        <w:tc>
          <w:tcPr>
            <w:tcW w:w="0" w:type="auto"/>
            <w:hideMark/>
          </w:tcPr>
          <w:p w14:paraId="7F730D7C" w14:textId="77777777" w:rsidR="00324662" w:rsidRPr="00324662" w:rsidRDefault="00324662" w:rsidP="00324662">
            <w:pPr>
              <w:jc w:val="left"/>
              <w:rPr>
                <w:rFonts w:ascii="Calibri" w:hAnsi="Calibri" w:cs="Calibri"/>
                <w:sz w:val="20"/>
              </w:rPr>
            </w:pPr>
            <w:r w:rsidRPr="00324662">
              <w:rPr>
                <w:rFonts w:ascii="Calibri" w:hAnsi="Calibri" w:cs="Calibri"/>
                <w:sz w:val="20"/>
              </w:rPr>
              <w:t>Obligation de répondre d’une infraction et de subir la sanction correspondante</w:t>
            </w:r>
          </w:p>
        </w:tc>
      </w:tr>
      <w:tr w:rsidR="00324662" w:rsidRPr="00324662" w14:paraId="6D253A26" w14:textId="77777777" w:rsidTr="00324662">
        <w:tc>
          <w:tcPr>
            <w:tcW w:w="0" w:type="auto"/>
            <w:hideMark/>
          </w:tcPr>
          <w:p w14:paraId="5779C301" w14:textId="77777777" w:rsidR="00324662" w:rsidRPr="00324662" w:rsidRDefault="00324662" w:rsidP="00324662">
            <w:pPr>
              <w:jc w:val="left"/>
              <w:rPr>
                <w:rFonts w:ascii="Calibri" w:hAnsi="Calibri" w:cs="Calibri"/>
                <w:sz w:val="20"/>
              </w:rPr>
            </w:pPr>
            <w:r w:rsidRPr="00324662">
              <w:rPr>
                <w:rFonts w:ascii="Calibri" w:hAnsi="Calibri" w:cs="Calibri"/>
                <w:b/>
                <w:bCs/>
                <w:sz w:val="20"/>
              </w:rPr>
              <w:t>Élément légal</w:t>
            </w:r>
          </w:p>
        </w:tc>
        <w:tc>
          <w:tcPr>
            <w:tcW w:w="0" w:type="auto"/>
            <w:hideMark/>
          </w:tcPr>
          <w:p w14:paraId="753AD5B3" w14:textId="77777777" w:rsidR="00324662" w:rsidRPr="00324662" w:rsidRDefault="00324662" w:rsidP="00324662">
            <w:pPr>
              <w:jc w:val="left"/>
              <w:rPr>
                <w:rFonts w:ascii="Calibri" w:hAnsi="Calibri" w:cs="Calibri"/>
                <w:sz w:val="20"/>
              </w:rPr>
            </w:pPr>
            <w:r w:rsidRPr="00324662">
              <w:rPr>
                <w:rFonts w:ascii="Calibri" w:hAnsi="Calibri" w:cs="Calibri"/>
                <w:sz w:val="20"/>
              </w:rPr>
              <w:t>Texte définissant et réprimant l’infraction</w:t>
            </w:r>
          </w:p>
        </w:tc>
      </w:tr>
      <w:tr w:rsidR="00324662" w:rsidRPr="00324662" w14:paraId="3A72CC6C" w14:textId="77777777" w:rsidTr="00324662">
        <w:tc>
          <w:tcPr>
            <w:tcW w:w="0" w:type="auto"/>
            <w:hideMark/>
          </w:tcPr>
          <w:p w14:paraId="4834A30A" w14:textId="77777777" w:rsidR="00324662" w:rsidRPr="00324662" w:rsidRDefault="00324662" w:rsidP="00324662">
            <w:pPr>
              <w:jc w:val="left"/>
              <w:rPr>
                <w:rFonts w:ascii="Calibri" w:hAnsi="Calibri" w:cs="Calibri"/>
                <w:sz w:val="20"/>
              </w:rPr>
            </w:pPr>
            <w:r w:rsidRPr="00324662">
              <w:rPr>
                <w:rFonts w:ascii="Calibri" w:hAnsi="Calibri" w:cs="Calibri"/>
                <w:b/>
                <w:bCs/>
                <w:sz w:val="20"/>
              </w:rPr>
              <w:t>Élément matériel</w:t>
            </w:r>
          </w:p>
        </w:tc>
        <w:tc>
          <w:tcPr>
            <w:tcW w:w="0" w:type="auto"/>
            <w:hideMark/>
          </w:tcPr>
          <w:p w14:paraId="265F8B61" w14:textId="77777777" w:rsidR="00324662" w:rsidRPr="00324662" w:rsidRDefault="00324662" w:rsidP="00324662">
            <w:pPr>
              <w:jc w:val="left"/>
              <w:rPr>
                <w:rFonts w:ascii="Calibri" w:hAnsi="Calibri" w:cs="Calibri"/>
                <w:sz w:val="20"/>
              </w:rPr>
            </w:pPr>
            <w:r w:rsidRPr="00324662">
              <w:rPr>
                <w:rFonts w:ascii="Calibri" w:hAnsi="Calibri" w:cs="Calibri"/>
                <w:sz w:val="20"/>
              </w:rPr>
              <w:t>Acte ou comportement constituant matériellement l’infraction</w:t>
            </w:r>
          </w:p>
        </w:tc>
      </w:tr>
      <w:tr w:rsidR="00324662" w:rsidRPr="00324662" w14:paraId="4860BB64" w14:textId="77777777" w:rsidTr="00324662">
        <w:tc>
          <w:tcPr>
            <w:tcW w:w="0" w:type="auto"/>
            <w:hideMark/>
          </w:tcPr>
          <w:p w14:paraId="61193050" w14:textId="77777777" w:rsidR="00324662" w:rsidRPr="00324662" w:rsidRDefault="00324662" w:rsidP="00324662">
            <w:pPr>
              <w:jc w:val="left"/>
              <w:rPr>
                <w:rFonts w:ascii="Calibri" w:hAnsi="Calibri" w:cs="Calibri"/>
                <w:sz w:val="20"/>
              </w:rPr>
            </w:pPr>
            <w:r w:rsidRPr="00324662">
              <w:rPr>
                <w:rFonts w:ascii="Calibri" w:hAnsi="Calibri" w:cs="Calibri"/>
                <w:b/>
                <w:bCs/>
                <w:sz w:val="20"/>
              </w:rPr>
              <w:t>Élément moral</w:t>
            </w:r>
          </w:p>
        </w:tc>
        <w:tc>
          <w:tcPr>
            <w:tcW w:w="0" w:type="auto"/>
            <w:hideMark/>
          </w:tcPr>
          <w:p w14:paraId="1E5F482D" w14:textId="77777777" w:rsidR="00324662" w:rsidRPr="00324662" w:rsidRDefault="00324662" w:rsidP="00324662">
            <w:pPr>
              <w:jc w:val="left"/>
              <w:rPr>
                <w:rFonts w:ascii="Calibri" w:hAnsi="Calibri" w:cs="Calibri"/>
                <w:sz w:val="20"/>
              </w:rPr>
            </w:pPr>
            <w:r w:rsidRPr="00324662">
              <w:rPr>
                <w:rFonts w:ascii="Calibri" w:hAnsi="Calibri" w:cs="Calibri"/>
                <w:sz w:val="20"/>
              </w:rPr>
              <w:t>Intention, connaissance, mauvaise foi ou faute exigée par le texte</w:t>
            </w:r>
          </w:p>
        </w:tc>
      </w:tr>
      <w:tr w:rsidR="00324662" w:rsidRPr="00324662" w14:paraId="2AB26F90" w14:textId="77777777" w:rsidTr="00324662">
        <w:tc>
          <w:tcPr>
            <w:tcW w:w="0" w:type="auto"/>
            <w:hideMark/>
          </w:tcPr>
          <w:p w14:paraId="4201CB63" w14:textId="77777777" w:rsidR="00324662" w:rsidRPr="00324662" w:rsidRDefault="00324662" w:rsidP="00324662">
            <w:pPr>
              <w:jc w:val="left"/>
              <w:rPr>
                <w:rFonts w:ascii="Calibri" w:hAnsi="Calibri" w:cs="Calibri"/>
                <w:sz w:val="20"/>
              </w:rPr>
            </w:pPr>
            <w:r w:rsidRPr="00324662">
              <w:rPr>
                <w:rFonts w:ascii="Calibri" w:hAnsi="Calibri" w:cs="Calibri"/>
                <w:b/>
                <w:bCs/>
                <w:sz w:val="20"/>
              </w:rPr>
              <w:t>Complicité</w:t>
            </w:r>
          </w:p>
        </w:tc>
        <w:tc>
          <w:tcPr>
            <w:tcW w:w="0" w:type="auto"/>
            <w:hideMark/>
          </w:tcPr>
          <w:p w14:paraId="59E4698F" w14:textId="77777777" w:rsidR="00324662" w:rsidRPr="00324662" w:rsidRDefault="00324662" w:rsidP="00324662">
            <w:pPr>
              <w:jc w:val="left"/>
              <w:rPr>
                <w:rFonts w:ascii="Calibri" w:hAnsi="Calibri" w:cs="Calibri"/>
                <w:sz w:val="20"/>
              </w:rPr>
            </w:pPr>
            <w:r w:rsidRPr="00324662">
              <w:rPr>
                <w:rFonts w:ascii="Calibri" w:hAnsi="Calibri" w:cs="Calibri"/>
                <w:sz w:val="20"/>
              </w:rPr>
              <w:t>Participation consciente facilitant ou provoquant l’infraction</w:t>
            </w:r>
          </w:p>
        </w:tc>
      </w:tr>
      <w:tr w:rsidR="00324662" w:rsidRPr="00324662" w14:paraId="2D2CC30D" w14:textId="77777777" w:rsidTr="00324662">
        <w:tc>
          <w:tcPr>
            <w:tcW w:w="0" w:type="auto"/>
            <w:hideMark/>
          </w:tcPr>
          <w:p w14:paraId="1A6EAE46" w14:textId="77777777" w:rsidR="00324662" w:rsidRPr="00324662" w:rsidRDefault="00324662" w:rsidP="00324662">
            <w:pPr>
              <w:jc w:val="left"/>
              <w:rPr>
                <w:rFonts w:ascii="Calibri" w:hAnsi="Calibri" w:cs="Calibri"/>
                <w:sz w:val="20"/>
              </w:rPr>
            </w:pPr>
            <w:r w:rsidRPr="00324662">
              <w:rPr>
                <w:rFonts w:ascii="Calibri" w:hAnsi="Calibri" w:cs="Calibri"/>
                <w:b/>
                <w:bCs/>
                <w:sz w:val="20"/>
              </w:rPr>
              <w:t>Recel</w:t>
            </w:r>
          </w:p>
        </w:tc>
        <w:tc>
          <w:tcPr>
            <w:tcW w:w="0" w:type="auto"/>
            <w:hideMark/>
          </w:tcPr>
          <w:p w14:paraId="2320676F" w14:textId="77777777" w:rsidR="00324662" w:rsidRPr="00324662" w:rsidRDefault="00324662" w:rsidP="00324662">
            <w:pPr>
              <w:jc w:val="left"/>
              <w:rPr>
                <w:rFonts w:ascii="Calibri" w:hAnsi="Calibri" w:cs="Calibri"/>
                <w:sz w:val="20"/>
              </w:rPr>
            </w:pPr>
            <w:r w:rsidRPr="00324662">
              <w:rPr>
                <w:rFonts w:ascii="Calibri" w:hAnsi="Calibri" w:cs="Calibri"/>
                <w:sz w:val="20"/>
              </w:rPr>
              <w:t>Détention, transmission ou bénéfice conscient du produit d’une infraction</w:t>
            </w:r>
          </w:p>
        </w:tc>
      </w:tr>
      <w:tr w:rsidR="00324662" w:rsidRPr="00324662" w14:paraId="16958DB1" w14:textId="77777777" w:rsidTr="00324662">
        <w:tc>
          <w:tcPr>
            <w:tcW w:w="0" w:type="auto"/>
            <w:hideMark/>
          </w:tcPr>
          <w:p w14:paraId="29438644" w14:textId="77777777" w:rsidR="00324662" w:rsidRPr="00324662" w:rsidRDefault="00324662" w:rsidP="00324662">
            <w:pPr>
              <w:jc w:val="left"/>
              <w:rPr>
                <w:rFonts w:ascii="Calibri" w:hAnsi="Calibri" w:cs="Calibri"/>
                <w:sz w:val="20"/>
              </w:rPr>
            </w:pPr>
            <w:r w:rsidRPr="00324662">
              <w:rPr>
                <w:rFonts w:ascii="Calibri" w:hAnsi="Calibri" w:cs="Calibri"/>
                <w:b/>
                <w:bCs/>
                <w:sz w:val="20"/>
              </w:rPr>
              <w:t>Abus de confiance</w:t>
            </w:r>
          </w:p>
        </w:tc>
        <w:tc>
          <w:tcPr>
            <w:tcW w:w="0" w:type="auto"/>
            <w:hideMark/>
          </w:tcPr>
          <w:p w14:paraId="1E82AF8E" w14:textId="77777777" w:rsidR="00324662" w:rsidRPr="00324662" w:rsidRDefault="00324662" w:rsidP="00324662">
            <w:pPr>
              <w:jc w:val="left"/>
              <w:rPr>
                <w:rFonts w:ascii="Calibri" w:hAnsi="Calibri" w:cs="Calibri"/>
                <w:sz w:val="20"/>
              </w:rPr>
            </w:pPr>
            <w:r w:rsidRPr="00324662">
              <w:rPr>
                <w:rFonts w:ascii="Calibri" w:hAnsi="Calibri" w:cs="Calibri"/>
                <w:sz w:val="20"/>
              </w:rPr>
              <w:t>Détournement d’un bien remis pour un usage déterminé ou devant être restitué</w:t>
            </w:r>
          </w:p>
        </w:tc>
      </w:tr>
      <w:tr w:rsidR="00324662" w:rsidRPr="00324662" w14:paraId="64C7F0E6" w14:textId="77777777" w:rsidTr="00324662">
        <w:tc>
          <w:tcPr>
            <w:tcW w:w="0" w:type="auto"/>
            <w:hideMark/>
          </w:tcPr>
          <w:p w14:paraId="02696E23" w14:textId="77777777" w:rsidR="00324662" w:rsidRPr="00324662" w:rsidRDefault="00324662" w:rsidP="00324662">
            <w:pPr>
              <w:jc w:val="left"/>
              <w:rPr>
                <w:rFonts w:ascii="Calibri" w:hAnsi="Calibri" w:cs="Calibri"/>
                <w:sz w:val="20"/>
              </w:rPr>
            </w:pPr>
            <w:r w:rsidRPr="00324662">
              <w:rPr>
                <w:rFonts w:ascii="Calibri" w:hAnsi="Calibri" w:cs="Calibri"/>
                <w:b/>
                <w:bCs/>
                <w:sz w:val="20"/>
              </w:rPr>
              <w:t>Escroquerie</w:t>
            </w:r>
          </w:p>
        </w:tc>
        <w:tc>
          <w:tcPr>
            <w:tcW w:w="0" w:type="auto"/>
            <w:hideMark/>
          </w:tcPr>
          <w:p w14:paraId="21B2D5FC" w14:textId="77777777" w:rsidR="00324662" w:rsidRPr="00324662" w:rsidRDefault="00324662" w:rsidP="00324662">
            <w:pPr>
              <w:jc w:val="left"/>
              <w:rPr>
                <w:rFonts w:ascii="Calibri" w:hAnsi="Calibri" w:cs="Calibri"/>
                <w:sz w:val="20"/>
              </w:rPr>
            </w:pPr>
            <w:r w:rsidRPr="00324662">
              <w:rPr>
                <w:rFonts w:ascii="Calibri" w:hAnsi="Calibri" w:cs="Calibri"/>
                <w:sz w:val="20"/>
              </w:rPr>
              <w:t>Tromperie déterminant une remise ou un engagement</w:t>
            </w:r>
          </w:p>
        </w:tc>
      </w:tr>
      <w:tr w:rsidR="00324662" w:rsidRPr="00324662" w14:paraId="49342378" w14:textId="77777777" w:rsidTr="00324662">
        <w:tc>
          <w:tcPr>
            <w:tcW w:w="0" w:type="auto"/>
            <w:hideMark/>
          </w:tcPr>
          <w:p w14:paraId="65719BEB" w14:textId="77777777" w:rsidR="00324662" w:rsidRPr="00324662" w:rsidRDefault="00324662" w:rsidP="00324662">
            <w:pPr>
              <w:jc w:val="left"/>
              <w:rPr>
                <w:rFonts w:ascii="Calibri" w:hAnsi="Calibri" w:cs="Calibri"/>
                <w:sz w:val="20"/>
              </w:rPr>
            </w:pPr>
            <w:r w:rsidRPr="00324662">
              <w:rPr>
                <w:rFonts w:ascii="Calibri" w:hAnsi="Calibri" w:cs="Calibri"/>
                <w:b/>
                <w:bCs/>
                <w:sz w:val="20"/>
              </w:rPr>
              <w:t>Faux</w:t>
            </w:r>
          </w:p>
        </w:tc>
        <w:tc>
          <w:tcPr>
            <w:tcW w:w="0" w:type="auto"/>
            <w:hideMark/>
          </w:tcPr>
          <w:p w14:paraId="52776395" w14:textId="77777777" w:rsidR="00324662" w:rsidRPr="00324662" w:rsidRDefault="00324662" w:rsidP="00324662">
            <w:pPr>
              <w:jc w:val="left"/>
              <w:rPr>
                <w:rFonts w:ascii="Calibri" w:hAnsi="Calibri" w:cs="Calibri"/>
                <w:sz w:val="20"/>
              </w:rPr>
            </w:pPr>
            <w:r w:rsidRPr="00324662">
              <w:rPr>
                <w:rFonts w:ascii="Calibri" w:hAnsi="Calibri" w:cs="Calibri"/>
                <w:sz w:val="20"/>
              </w:rPr>
              <w:t>Altération frauduleuse de la vérité portant sur un support probatoire</w:t>
            </w:r>
          </w:p>
        </w:tc>
      </w:tr>
      <w:tr w:rsidR="00324662" w:rsidRPr="00324662" w14:paraId="57857076" w14:textId="77777777" w:rsidTr="00324662">
        <w:tc>
          <w:tcPr>
            <w:tcW w:w="0" w:type="auto"/>
            <w:hideMark/>
          </w:tcPr>
          <w:p w14:paraId="70419259" w14:textId="77777777" w:rsidR="00324662" w:rsidRPr="00324662" w:rsidRDefault="00324662" w:rsidP="00324662">
            <w:pPr>
              <w:jc w:val="left"/>
              <w:rPr>
                <w:rFonts w:ascii="Calibri" w:hAnsi="Calibri" w:cs="Calibri"/>
                <w:sz w:val="20"/>
              </w:rPr>
            </w:pPr>
            <w:r w:rsidRPr="00324662">
              <w:rPr>
                <w:rFonts w:ascii="Calibri" w:hAnsi="Calibri" w:cs="Calibri"/>
                <w:b/>
                <w:bCs/>
                <w:sz w:val="20"/>
              </w:rPr>
              <w:t>Corruption active</w:t>
            </w:r>
          </w:p>
        </w:tc>
        <w:tc>
          <w:tcPr>
            <w:tcW w:w="0" w:type="auto"/>
            <w:hideMark/>
          </w:tcPr>
          <w:p w14:paraId="1E9865C8" w14:textId="77777777" w:rsidR="00324662" w:rsidRPr="00324662" w:rsidRDefault="00324662" w:rsidP="00324662">
            <w:pPr>
              <w:jc w:val="left"/>
              <w:rPr>
                <w:rFonts w:ascii="Calibri" w:hAnsi="Calibri" w:cs="Calibri"/>
                <w:sz w:val="20"/>
              </w:rPr>
            </w:pPr>
            <w:r w:rsidRPr="00324662">
              <w:rPr>
                <w:rFonts w:ascii="Calibri" w:hAnsi="Calibri" w:cs="Calibri"/>
                <w:sz w:val="20"/>
              </w:rPr>
              <w:t>Proposition ou remise d’un avantage indu</w:t>
            </w:r>
          </w:p>
        </w:tc>
      </w:tr>
      <w:tr w:rsidR="00324662" w:rsidRPr="00324662" w14:paraId="6A797193" w14:textId="77777777" w:rsidTr="00324662">
        <w:tc>
          <w:tcPr>
            <w:tcW w:w="0" w:type="auto"/>
            <w:hideMark/>
          </w:tcPr>
          <w:p w14:paraId="353851A9" w14:textId="77777777" w:rsidR="00324662" w:rsidRPr="00324662" w:rsidRDefault="00324662" w:rsidP="00324662">
            <w:pPr>
              <w:jc w:val="left"/>
              <w:rPr>
                <w:rFonts w:ascii="Calibri" w:hAnsi="Calibri" w:cs="Calibri"/>
                <w:sz w:val="20"/>
              </w:rPr>
            </w:pPr>
            <w:r w:rsidRPr="00324662">
              <w:rPr>
                <w:rFonts w:ascii="Calibri" w:hAnsi="Calibri" w:cs="Calibri"/>
                <w:b/>
                <w:bCs/>
                <w:sz w:val="20"/>
              </w:rPr>
              <w:t>Corruption passive</w:t>
            </w:r>
          </w:p>
        </w:tc>
        <w:tc>
          <w:tcPr>
            <w:tcW w:w="0" w:type="auto"/>
            <w:hideMark/>
          </w:tcPr>
          <w:p w14:paraId="4CA17E5C" w14:textId="77777777" w:rsidR="00324662" w:rsidRPr="00324662" w:rsidRDefault="00324662" w:rsidP="00324662">
            <w:pPr>
              <w:jc w:val="left"/>
              <w:rPr>
                <w:rFonts w:ascii="Calibri" w:hAnsi="Calibri" w:cs="Calibri"/>
                <w:sz w:val="20"/>
              </w:rPr>
            </w:pPr>
            <w:r w:rsidRPr="00324662">
              <w:rPr>
                <w:rFonts w:ascii="Calibri" w:hAnsi="Calibri" w:cs="Calibri"/>
                <w:sz w:val="20"/>
              </w:rPr>
              <w:t>Sollicitation ou acceptation d’un avantage indu</w:t>
            </w:r>
          </w:p>
        </w:tc>
      </w:tr>
      <w:tr w:rsidR="00324662" w:rsidRPr="00324662" w14:paraId="1918686B" w14:textId="77777777" w:rsidTr="00324662">
        <w:tc>
          <w:tcPr>
            <w:tcW w:w="0" w:type="auto"/>
            <w:hideMark/>
          </w:tcPr>
          <w:p w14:paraId="500712A8" w14:textId="77777777" w:rsidR="00324662" w:rsidRPr="00324662" w:rsidRDefault="00324662" w:rsidP="00324662">
            <w:pPr>
              <w:jc w:val="left"/>
              <w:rPr>
                <w:rFonts w:ascii="Calibri" w:hAnsi="Calibri" w:cs="Calibri"/>
                <w:sz w:val="20"/>
              </w:rPr>
            </w:pPr>
            <w:r w:rsidRPr="00324662">
              <w:rPr>
                <w:rFonts w:ascii="Calibri" w:hAnsi="Calibri" w:cs="Calibri"/>
                <w:b/>
                <w:bCs/>
                <w:sz w:val="20"/>
              </w:rPr>
              <w:t>Blanchiment</w:t>
            </w:r>
          </w:p>
        </w:tc>
        <w:tc>
          <w:tcPr>
            <w:tcW w:w="0" w:type="auto"/>
            <w:hideMark/>
          </w:tcPr>
          <w:p w14:paraId="3A639358" w14:textId="77777777" w:rsidR="00324662" w:rsidRPr="00324662" w:rsidRDefault="00324662" w:rsidP="00324662">
            <w:pPr>
              <w:jc w:val="left"/>
              <w:rPr>
                <w:rFonts w:ascii="Calibri" w:hAnsi="Calibri" w:cs="Calibri"/>
                <w:sz w:val="20"/>
              </w:rPr>
            </w:pPr>
            <w:r w:rsidRPr="00324662">
              <w:rPr>
                <w:rFonts w:ascii="Calibri" w:hAnsi="Calibri" w:cs="Calibri"/>
                <w:sz w:val="20"/>
              </w:rPr>
              <w:t>Opération visant notamment à justifier, placer, dissimuler ou convertir le produit d’une infraction</w:t>
            </w:r>
          </w:p>
        </w:tc>
      </w:tr>
      <w:tr w:rsidR="00324662" w:rsidRPr="00324662" w14:paraId="290310EF" w14:textId="77777777" w:rsidTr="00324662">
        <w:tc>
          <w:tcPr>
            <w:tcW w:w="0" w:type="auto"/>
            <w:hideMark/>
          </w:tcPr>
          <w:p w14:paraId="586A955B" w14:textId="77777777" w:rsidR="00324662" w:rsidRPr="00324662" w:rsidRDefault="00324662" w:rsidP="00324662">
            <w:pPr>
              <w:jc w:val="left"/>
              <w:rPr>
                <w:rFonts w:ascii="Calibri" w:hAnsi="Calibri" w:cs="Calibri"/>
                <w:sz w:val="20"/>
              </w:rPr>
            </w:pPr>
            <w:r w:rsidRPr="00324662">
              <w:rPr>
                <w:rFonts w:ascii="Calibri" w:hAnsi="Calibri" w:cs="Calibri"/>
                <w:b/>
                <w:bCs/>
                <w:sz w:val="20"/>
              </w:rPr>
              <w:t>Banqueroute</w:t>
            </w:r>
          </w:p>
        </w:tc>
        <w:tc>
          <w:tcPr>
            <w:tcW w:w="0" w:type="auto"/>
            <w:hideMark/>
          </w:tcPr>
          <w:p w14:paraId="0BF09EA7" w14:textId="77777777" w:rsidR="00324662" w:rsidRPr="00324662" w:rsidRDefault="00324662" w:rsidP="00324662">
            <w:pPr>
              <w:jc w:val="left"/>
              <w:rPr>
                <w:rFonts w:ascii="Calibri" w:hAnsi="Calibri" w:cs="Calibri"/>
                <w:sz w:val="20"/>
              </w:rPr>
            </w:pPr>
            <w:r w:rsidRPr="00324662">
              <w:rPr>
                <w:rFonts w:ascii="Calibri" w:hAnsi="Calibri" w:cs="Calibri"/>
                <w:sz w:val="20"/>
              </w:rPr>
              <w:t>Infraction liée à certains comportements frauduleux d’une entreprise en difficulté</w:t>
            </w:r>
          </w:p>
        </w:tc>
      </w:tr>
      <w:tr w:rsidR="00324662" w:rsidRPr="00324662" w14:paraId="31552B50" w14:textId="77777777" w:rsidTr="00324662">
        <w:tc>
          <w:tcPr>
            <w:tcW w:w="0" w:type="auto"/>
            <w:hideMark/>
          </w:tcPr>
          <w:p w14:paraId="75AD775D" w14:textId="77777777" w:rsidR="00324662" w:rsidRPr="00324662" w:rsidRDefault="00324662" w:rsidP="00324662">
            <w:pPr>
              <w:jc w:val="left"/>
              <w:rPr>
                <w:rFonts w:ascii="Calibri" w:hAnsi="Calibri" w:cs="Calibri"/>
                <w:sz w:val="20"/>
              </w:rPr>
            </w:pPr>
            <w:r w:rsidRPr="00324662">
              <w:rPr>
                <w:rFonts w:ascii="Calibri" w:hAnsi="Calibri" w:cs="Calibri"/>
                <w:b/>
                <w:bCs/>
                <w:sz w:val="20"/>
              </w:rPr>
              <w:t>Infraction occulte</w:t>
            </w:r>
          </w:p>
        </w:tc>
        <w:tc>
          <w:tcPr>
            <w:tcW w:w="0" w:type="auto"/>
            <w:hideMark/>
          </w:tcPr>
          <w:p w14:paraId="1AC9231F" w14:textId="77777777" w:rsidR="00324662" w:rsidRPr="00324662" w:rsidRDefault="00324662" w:rsidP="00324662">
            <w:pPr>
              <w:jc w:val="left"/>
              <w:rPr>
                <w:rFonts w:ascii="Calibri" w:hAnsi="Calibri" w:cs="Calibri"/>
                <w:sz w:val="20"/>
              </w:rPr>
            </w:pPr>
            <w:r w:rsidRPr="00324662">
              <w:rPr>
                <w:rFonts w:ascii="Calibri" w:hAnsi="Calibri" w:cs="Calibri"/>
                <w:sz w:val="20"/>
              </w:rPr>
              <w:t>Infraction ne pouvant, en raison de ses éléments, être connue de la victime ou de l’autorité judiciaire</w:t>
            </w:r>
          </w:p>
        </w:tc>
      </w:tr>
      <w:tr w:rsidR="00324662" w:rsidRPr="00324662" w14:paraId="539C7CE9" w14:textId="77777777" w:rsidTr="00324662">
        <w:tc>
          <w:tcPr>
            <w:tcW w:w="0" w:type="auto"/>
            <w:hideMark/>
          </w:tcPr>
          <w:p w14:paraId="2B6B67BE" w14:textId="77777777" w:rsidR="00324662" w:rsidRPr="00324662" w:rsidRDefault="00324662" w:rsidP="00324662">
            <w:pPr>
              <w:jc w:val="left"/>
              <w:rPr>
                <w:rFonts w:ascii="Calibri" w:hAnsi="Calibri" w:cs="Calibri"/>
                <w:sz w:val="20"/>
              </w:rPr>
            </w:pPr>
            <w:r w:rsidRPr="00324662">
              <w:rPr>
                <w:rFonts w:ascii="Calibri" w:hAnsi="Calibri" w:cs="Calibri"/>
                <w:b/>
                <w:bCs/>
                <w:sz w:val="20"/>
              </w:rPr>
              <w:t>Infraction dissimulée</w:t>
            </w:r>
          </w:p>
        </w:tc>
        <w:tc>
          <w:tcPr>
            <w:tcW w:w="0" w:type="auto"/>
            <w:hideMark/>
          </w:tcPr>
          <w:p w14:paraId="5277A908" w14:textId="77777777" w:rsidR="00324662" w:rsidRPr="00324662" w:rsidRDefault="00324662" w:rsidP="00324662">
            <w:pPr>
              <w:jc w:val="left"/>
              <w:rPr>
                <w:rFonts w:ascii="Calibri" w:hAnsi="Calibri" w:cs="Calibri"/>
                <w:sz w:val="20"/>
              </w:rPr>
            </w:pPr>
            <w:r w:rsidRPr="00324662">
              <w:rPr>
                <w:rFonts w:ascii="Calibri" w:hAnsi="Calibri" w:cs="Calibri"/>
                <w:sz w:val="20"/>
              </w:rPr>
              <w:t>Infraction dont l’auteur accomplit une manœuvre caractérisée pour en empêcher la découverte</w:t>
            </w:r>
          </w:p>
        </w:tc>
      </w:tr>
    </w:tbl>
    <w:p w14:paraId="3570CACA" w14:textId="77777777" w:rsidR="00324662" w:rsidRPr="00324662" w:rsidRDefault="00324662" w:rsidP="00324662">
      <w:pPr>
        <w:spacing w:after="0" w:line="240" w:lineRule="auto"/>
        <w:rPr>
          <w:b/>
          <w:bCs/>
        </w:rPr>
      </w:pPr>
      <w:r w:rsidRPr="00324662">
        <w:rPr>
          <w:b/>
          <w:bCs/>
        </w:rPr>
        <w:t>Sources officielles</w:t>
      </w:r>
    </w:p>
    <w:p w14:paraId="4320808C" w14:textId="77777777" w:rsidR="00324662" w:rsidRPr="00324662" w:rsidRDefault="00324662" w:rsidP="00324662">
      <w:pPr>
        <w:spacing w:after="0" w:line="240" w:lineRule="auto"/>
        <w:rPr>
          <w:b/>
          <w:bCs/>
        </w:rPr>
      </w:pPr>
      <w:r w:rsidRPr="00324662">
        <w:rPr>
          <w:b/>
          <w:bCs/>
        </w:rPr>
        <w:t>Principes généraux de responsabilité pénale</w:t>
      </w:r>
    </w:p>
    <w:p w14:paraId="09EA21C2" w14:textId="7A40313F" w:rsidR="00324662" w:rsidRDefault="00324662" w:rsidP="00324662">
      <w:pPr>
        <w:spacing w:after="0" w:line="240" w:lineRule="auto"/>
      </w:pPr>
      <w:r w:rsidRPr="00324662">
        <w:rPr>
          <w:b/>
          <w:bCs/>
        </w:rPr>
        <w:t xml:space="preserve">Code pénal </w:t>
      </w:r>
      <w:r>
        <w:rPr>
          <w:b/>
          <w:bCs/>
        </w:rPr>
        <w:t>-</w:t>
      </w:r>
      <w:r w:rsidRPr="00324662">
        <w:rPr>
          <w:b/>
          <w:bCs/>
        </w:rPr>
        <w:t xml:space="preserve"> articles 121-1 à 121-7</w:t>
      </w:r>
      <w:r>
        <w:rPr>
          <w:b/>
          <w:bCs/>
        </w:rPr>
        <w:t> :</w:t>
      </w:r>
      <w:r w:rsidRPr="00324662">
        <w:rPr>
          <w:b/>
          <w:bCs/>
        </w:rPr>
        <w:t xml:space="preserve"> responsabilité pénale, personnes morales et complicité</w:t>
      </w:r>
    </w:p>
    <w:p w14:paraId="50F05A8B" w14:textId="212B01A0" w:rsidR="00324662" w:rsidRPr="00324662" w:rsidRDefault="00324662" w:rsidP="00324662">
      <w:pPr>
        <w:spacing w:after="0" w:line="240" w:lineRule="auto"/>
      </w:pPr>
      <w:hyperlink r:id="rId60" w:history="1">
        <w:r w:rsidRPr="00324662">
          <w:rPr>
            <w:rStyle w:val="Lienhypertexte"/>
          </w:rPr>
          <w:t>https://www.legifrance.gouv.fr/codes/section_lc/LEGITEXT000006070719/LEGISCTA000006149817/</w:t>
        </w:r>
      </w:hyperlink>
    </w:p>
    <w:p w14:paraId="6E4E6200" w14:textId="3814D8B8" w:rsidR="00324662" w:rsidRDefault="00324662" w:rsidP="00324662">
      <w:pPr>
        <w:spacing w:after="0" w:line="240" w:lineRule="auto"/>
      </w:pPr>
      <w:r w:rsidRPr="00324662">
        <w:rPr>
          <w:b/>
          <w:bCs/>
        </w:rPr>
        <w:t xml:space="preserve">Code pénal </w:t>
      </w:r>
      <w:r>
        <w:rPr>
          <w:b/>
          <w:bCs/>
        </w:rPr>
        <w:t>-</w:t>
      </w:r>
      <w:r w:rsidRPr="00324662">
        <w:rPr>
          <w:b/>
          <w:bCs/>
        </w:rPr>
        <w:t xml:space="preserve"> article 121-2</w:t>
      </w:r>
      <w:r>
        <w:rPr>
          <w:b/>
          <w:bCs/>
        </w:rPr>
        <w:t> :</w:t>
      </w:r>
      <w:r w:rsidRPr="00324662">
        <w:rPr>
          <w:b/>
          <w:bCs/>
        </w:rPr>
        <w:t xml:space="preserve"> responsabilité pénale des personnes morales</w:t>
      </w:r>
    </w:p>
    <w:p w14:paraId="2FCE5E9D" w14:textId="761DBFA7" w:rsidR="00324662" w:rsidRPr="00324662" w:rsidRDefault="00324662" w:rsidP="00324662">
      <w:pPr>
        <w:spacing w:after="0" w:line="240" w:lineRule="auto"/>
      </w:pPr>
      <w:hyperlink r:id="rId61" w:history="1">
        <w:r w:rsidRPr="00324662">
          <w:rPr>
            <w:rStyle w:val="Lienhypertexte"/>
          </w:rPr>
          <w:t>https://www.legifrance.gouv.fr/codes/article_lc/LEGIARTI000006417204</w:t>
        </w:r>
      </w:hyperlink>
    </w:p>
    <w:p w14:paraId="7314A142" w14:textId="0BD68935" w:rsidR="00324662" w:rsidRDefault="00324662" w:rsidP="00324662">
      <w:pPr>
        <w:spacing w:after="0" w:line="240" w:lineRule="auto"/>
      </w:pPr>
      <w:r w:rsidRPr="00324662">
        <w:rPr>
          <w:b/>
          <w:bCs/>
        </w:rPr>
        <w:t xml:space="preserve">Code pénal </w:t>
      </w:r>
      <w:r>
        <w:rPr>
          <w:b/>
          <w:bCs/>
        </w:rPr>
        <w:t>-</w:t>
      </w:r>
      <w:r w:rsidRPr="00324662">
        <w:rPr>
          <w:b/>
          <w:bCs/>
        </w:rPr>
        <w:t xml:space="preserve"> article 121-3</w:t>
      </w:r>
      <w:r>
        <w:rPr>
          <w:b/>
          <w:bCs/>
        </w:rPr>
        <w:t> :</w:t>
      </w:r>
      <w:r w:rsidRPr="00324662">
        <w:rPr>
          <w:b/>
          <w:bCs/>
        </w:rPr>
        <w:t xml:space="preserve"> élément intentionnel et fautes non intentionnelles</w:t>
      </w:r>
    </w:p>
    <w:p w14:paraId="1B1077E4" w14:textId="50128F69" w:rsidR="00324662" w:rsidRPr="00324662" w:rsidRDefault="00324662" w:rsidP="00324662">
      <w:pPr>
        <w:spacing w:after="0" w:line="240" w:lineRule="auto"/>
      </w:pPr>
      <w:hyperlink r:id="rId62" w:history="1">
        <w:r w:rsidRPr="00324662">
          <w:rPr>
            <w:rStyle w:val="Lienhypertexte"/>
          </w:rPr>
          <w:t>https://www.legifrance.gouv.fr/codes/article_lc/LEGIARTI000006417208</w:t>
        </w:r>
      </w:hyperlink>
    </w:p>
    <w:p w14:paraId="0B382B76" w14:textId="69154B67" w:rsidR="00324662" w:rsidRDefault="00324662" w:rsidP="00324662">
      <w:pPr>
        <w:spacing w:after="0" w:line="240" w:lineRule="auto"/>
      </w:pPr>
      <w:r w:rsidRPr="00324662">
        <w:rPr>
          <w:b/>
          <w:bCs/>
        </w:rPr>
        <w:t xml:space="preserve">Code pénal </w:t>
      </w:r>
      <w:r>
        <w:rPr>
          <w:b/>
          <w:bCs/>
        </w:rPr>
        <w:t>-</w:t>
      </w:r>
      <w:r w:rsidRPr="00324662">
        <w:rPr>
          <w:b/>
          <w:bCs/>
        </w:rPr>
        <w:t xml:space="preserve"> articles 131-37 à 131-49</w:t>
      </w:r>
      <w:r>
        <w:rPr>
          <w:b/>
          <w:bCs/>
        </w:rPr>
        <w:t> :</w:t>
      </w:r>
      <w:r w:rsidRPr="00324662">
        <w:rPr>
          <w:b/>
          <w:bCs/>
        </w:rPr>
        <w:t xml:space="preserve"> peines des personnes morales</w:t>
      </w:r>
    </w:p>
    <w:p w14:paraId="61D42AE9" w14:textId="797B5350" w:rsidR="00324662" w:rsidRPr="00324662" w:rsidRDefault="00324662" w:rsidP="00324662">
      <w:pPr>
        <w:spacing w:after="0" w:line="240" w:lineRule="auto"/>
      </w:pPr>
      <w:hyperlink r:id="rId63" w:history="1">
        <w:r w:rsidRPr="00324662">
          <w:rPr>
            <w:rStyle w:val="Lienhypertexte"/>
          </w:rPr>
          <w:t>https://www.legifrance.gouv.fr/codes/section_lc/LEGITEXT000006070719/LEGISCTA000006165265/</w:t>
        </w:r>
      </w:hyperlink>
    </w:p>
    <w:p w14:paraId="54D5CFA3" w14:textId="5A520F38" w:rsidR="00324662" w:rsidRDefault="00324662" w:rsidP="00324662">
      <w:pPr>
        <w:spacing w:after="0" w:line="240" w:lineRule="auto"/>
      </w:pPr>
      <w:r w:rsidRPr="00324662">
        <w:rPr>
          <w:b/>
          <w:bCs/>
        </w:rPr>
        <w:t xml:space="preserve">Code pénal </w:t>
      </w:r>
      <w:r>
        <w:rPr>
          <w:b/>
          <w:bCs/>
        </w:rPr>
        <w:t>-</w:t>
      </w:r>
      <w:r w:rsidRPr="00324662">
        <w:rPr>
          <w:b/>
          <w:bCs/>
        </w:rPr>
        <w:t xml:space="preserve"> article 131-38</w:t>
      </w:r>
      <w:r>
        <w:rPr>
          <w:b/>
          <w:bCs/>
        </w:rPr>
        <w:t> :</w:t>
      </w:r>
      <w:r w:rsidRPr="00324662">
        <w:rPr>
          <w:b/>
          <w:bCs/>
        </w:rPr>
        <w:t xml:space="preserve"> montant des amendes des personnes morales</w:t>
      </w:r>
    </w:p>
    <w:p w14:paraId="237F189E" w14:textId="04E80A0A" w:rsidR="00324662" w:rsidRPr="00324662" w:rsidRDefault="00324662" w:rsidP="00324662">
      <w:pPr>
        <w:spacing w:after="0" w:line="240" w:lineRule="auto"/>
      </w:pPr>
      <w:hyperlink r:id="rId64" w:history="1">
        <w:r w:rsidRPr="00324662">
          <w:rPr>
            <w:rStyle w:val="Lienhypertexte"/>
          </w:rPr>
          <w:t>https://www.legifrance.gouv.fr/codes/article_lc/LEGIARTI000006417334</w:t>
        </w:r>
      </w:hyperlink>
    </w:p>
    <w:p w14:paraId="5DE0356C" w14:textId="77777777" w:rsidR="00324662" w:rsidRPr="00324662" w:rsidRDefault="00324662" w:rsidP="00324662">
      <w:pPr>
        <w:spacing w:after="0" w:line="240" w:lineRule="auto"/>
        <w:rPr>
          <w:b/>
          <w:bCs/>
        </w:rPr>
      </w:pPr>
      <w:r w:rsidRPr="00324662">
        <w:rPr>
          <w:b/>
          <w:bCs/>
        </w:rPr>
        <w:t>Infractions propres aux sociétés</w:t>
      </w:r>
    </w:p>
    <w:p w14:paraId="69DE59D6" w14:textId="4BF2CD8D" w:rsidR="00324662" w:rsidRDefault="00324662" w:rsidP="00324662">
      <w:pPr>
        <w:spacing w:after="0" w:line="240" w:lineRule="auto"/>
      </w:pPr>
      <w:r w:rsidRPr="00324662">
        <w:rPr>
          <w:b/>
          <w:bCs/>
        </w:rPr>
        <w:t xml:space="preserve">Code de commerce </w:t>
      </w:r>
      <w:r>
        <w:rPr>
          <w:b/>
          <w:bCs/>
        </w:rPr>
        <w:t>-</w:t>
      </w:r>
      <w:r w:rsidRPr="00324662">
        <w:rPr>
          <w:b/>
          <w:bCs/>
        </w:rPr>
        <w:t xml:space="preserve"> titre IV du livre II</w:t>
      </w:r>
      <w:r>
        <w:rPr>
          <w:b/>
          <w:bCs/>
        </w:rPr>
        <w:t> :</w:t>
      </w:r>
      <w:r w:rsidRPr="00324662">
        <w:rPr>
          <w:b/>
          <w:bCs/>
        </w:rPr>
        <w:t xml:space="preserve"> dispositions pénales relatives aux sociétés commerciales</w:t>
      </w:r>
    </w:p>
    <w:p w14:paraId="7D6E49C5" w14:textId="298B8E49" w:rsidR="00324662" w:rsidRPr="00324662" w:rsidRDefault="00324662" w:rsidP="00324662">
      <w:pPr>
        <w:spacing w:after="0" w:line="240" w:lineRule="auto"/>
      </w:pPr>
      <w:hyperlink r:id="rId65" w:history="1">
        <w:r w:rsidRPr="00324662">
          <w:rPr>
            <w:rStyle w:val="Lienhypertexte"/>
          </w:rPr>
          <w:t>https://www.legifrance.gouv.fr/codes/section_lc/LEGITEXT000005634379/LEGISCTA000006133178/</w:t>
        </w:r>
      </w:hyperlink>
    </w:p>
    <w:p w14:paraId="5948249F" w14:textId="5AECB5B8" w:rsidR="00324662" w:rsidRDefault="00324662" w:rsidP="00324662">
      <w:pPr>
        <w:spacing w:after="0" w:line="240" w:lineRule="auto"/>
      </w:pPr>
      <w:r w:rsidRPr="00324662">
        <w:rPr>
          <w:b/>
          <w:bCs/>
        </w:rPr>
        <w:t xml:space="preserve">Code de commerce </w:t>
      </w:r>
      <w:r>
        <w:rPr>
          <w:b/>
          <w:bCs/>
        </w:rPr>
        <w:t>-</w:t>
      </w:r>
      <w:r w:rsidRPr="00324662">
        <w:rPr>
          <w:b/>
          <w:bCs/>
        </w:rPr>
        <w:t xml:space="preserve"> article L. 241-3</w:t>
      </w:r>
      <w:r>
        <w:rPr>
          <w:b/>
          <w:bCs/>
        </w:rPr>
        <w:t> :</w:t>
      </w:r>
      <w:r w:rsidRPr="00324662">
        <w:rPr>
          <w:b/>
          <w:bCs/>
        </w:rPr>
        <w:t xml:space="preserve"> infractions des gérants de SARL</w:t>
      </w:r>
    </w:p>
    <w:p w14:paraId="0B110D18" w14:textId="12296659" w:rsidR="00324662" w:rsidRPr="00324662" w:rsidRDefault="00324662" w:rsidP="00324662">
      <w:pPr>
        <w:spacing w:after="0" w:line="240" w:lineRule="auto"/>
      </w:pPr>
      <w:hyperlink r:id="rId66" w:history="1">
        <w:r w:rsidRPr="00324662">
          <w:rPr>
            <w:rStyle w:val="Lienhypertexte"/>
          </w:rPr>
          <w:t>https://www.legifrance.gouv.fr/codes/article_lc/LEGIARTI000028312103</w:t>
        </w:r>
      </w:hyperlink>
    </w:p>
    <w:p w14:paraId="207CCCB5" w14:textId="2CEB7B1F" w:rsidR="00324662" w:rsidRDefault="00324662" w:rsidP="00324662">
      <w:pPr>
        <w:spacing w:after="0" w:line="240" w:lineRule="auto"/>
      </w:pPr>
      <w:r w:rsidRPr="00324662">
        <w:rPr>
          <w:b/>
          <w:bCs/>
        </w:rPr>
        <w:t xml:space="preserve">Code de commerce </w:t>
      </w:r>
      <w:r>
        <w:rPr>
          <w:b/>
          <w:bCs/>
        </w:rPr>
        <w:t>-</w:t>
      </w:r>
      <w:r w:rsidRPr="00324662">
        <w:rPr>
          <w:b/>
          <w:bCs/>
        </w:rPr>
        <w:t xml:space="preserve"> article L. 242-6</w:t>
      </w:r>
      <w:r>
        <w:rPr>
          <w:b/>
          <w:bCs/>
        </w:rPr>
        <w:t> :</w:t>
      </w:r>
      <w:r w:rsidRPr="00324662">
        <w:rPr>
          <w:b/>
          <w:bCs/>
        </w:rPr>
        <w:t xml:space="preserve"> dividendes fictifs, comptes inexacts, abus de biens, pouvoirs ou voix en SA</w:t>
      </w:r>
    </w:p>
    <w:p w14:paraId="28301561" w14:textId="3FB1BBC2" w:rsidR="00324662" w:rsidRPr="00324662" w:rsidRDefault="00324662" w:rsidP="00324662">
      <w:pPr>
        <w:spacing w:after="0" w:line="240" w:lineRule="auto"/>
      </w:pPr>
      <w:hyperlink r:id="rId67" w:history="1">
        <w:r w:rsidRPr="00324662">
          <w:rPr>
            <w:rStyle w:val="Lienhypertexte"/>
          </w:rPr>
          <w:t>https://www.legifrance.gouv.fr/codes/article_lc/LEGIARTI000028312097</w:t>
        </w:r>
      </w:hyperlink>
    </w:p>
    <w:p w14:paraId="3C93E3CB" w14:textId="6BFB787F" w:rsidR="00324662" w:rsidRDefault="00324662" w:rsidP="00324662">
      <w:pPr>
        <w:spacing w:after="0" w:line="240" w:lineRule="auto"/>
      </w:pPr>
      <w:r w:rsidRPr="00324662">
        <w:rPr>
          <w:b/>
          <w:bCs/>
        </w:rPr>
        <w:t xml:space="preserve">Code de commerce </w:t>
      </w:r>
      <w:r>
        <w:rPr>
          <w:b/>
          <w:bCs/>
        </w:rPr>
        <w:t>-</w:t>
      </w:r>
      <w:r w:rsidRPr="00324662">
        <w:rPr>
          <w:b/>
          <w:bCs/>
        </w:rPr>
        <w:t xml:space="preserve"> article L. 244-1</w:t>
      </w:r>
      <w:r>
        <w:rPr>
          <w:b/>
          <w:bCs/>
        </w:rPr>
        <w:t> :</w:t>
      </w:r>
      <w:r w:rsidRPr="00324662">
        <w:rPr>
          <w:b/>
          <w:bCs/>
        </w:rPr>
        <w:t xml:space="preserve"> application des infractions de SA à la SAS</w:t>
      </w:r>
    </w:p>
    <w:p w14:paraId="57B104E7" w14:textId="6EC5FD50" w:rsidR="00324662" w:rsidRPr="00324662" w:rsidRDefault="00324662" w:rsidP="00324662">
      <w:pPr>
        <w:spacing w:after="0" w:line="240" w:lineRule="auto"/>
      </w:pPr>
      <w:hyperlink r:id="rId68" w:history="1">
        <w:r w:rsidRPr="00324662">
          <w:rPr>
            <w:rStyle w:val="Lienhypertexte"/>
          </w:rPr>
          <w:t>https://www.legifrance.gouv.fr/codes/article_lc/LEGIARTI000048539531</w:t>
        </w:r>
      </w:hyperlink>
    </w:p>
    <w:p w14:paraId="3D15E384" w14:textId="77777777" w:rsidR="00324662" w:rsidRPr="00324662" w:rsidRDefault="00324662" w:rsidP="00324662">
      <w:pPr>
        <w:spacing w:after="0" w:line="240" w:lineRule="auto"/>
        <w:rPr>
          <w:b/>
          <w:bCs/>
        </w:rPr>
      </w:pPr>
      <w:r w:rsidRPr="00324662">
        <w:rPr>
          <w:b/>
          <w:bCs/>
        </w:rPr>
        <w:t>Faux, escroquerie, abus de confiance et recel</w:t>
      </w:r>
    </w:p>
    <w:p w14:paraId="00A2A59E" w14:textId="2BBFE057" w:rsidR="00324662" w:rsidRDefault="00324662" w:rsidP="00324662">
      <w:pPr>
        <w:spacing w:after="0" w:line="240" w:lineRule="auto"/>
      </w:pPr>
      <w:r w:rsidRPr="00324662">
        <w:rPr>
          <w:b/>
          <w:bCs/>
        </w:rPr>
        <w:t xml:space="preserve">Code pénal </w:t>
      </w:r>
      <w:r>
        <w:rPr>
          <w:b/>
          <w:bCs/>
        </w:rPr>
        <w:t>-</w:t>
      </w:r>
      <w:r w:rsidRPr="00324662">
        <w:rPr>
          <w:b/>
          <w:bCs/>
        </w:rPr>
        <w:t xml:space="preserve"> article 441-1</w:t>
      </w:r>
      <w:r>
        <w:rPr>
          <w:b/>
          <w:bCs/>
        </w:rPr>
        <w:t> :</w:t>
      </w:r>
      <w:r w:rsidRPr="00324662">
        <w:rPr>
          <w:b/>
          <w:bCs/>
        </w:rPr>
        <w:t xml:space="preserve"> faux et usage de faux</w:t>
      </w:r>
    </w:p>
    <w:p w14:paraId="0BC61161" w14:textId="1096B4CC" w:rsidR="00324662" w:rsidRPr="00324662" w:rsidRDefault="00324662" w:rsidP="00324662">
      <w:pPr>
        <w:spacing w:after="0" w:line="240" w:lineRule="auto"/>
      </w:pPr>
      <w:hyperlink r:id="rId69" w:history="1">
        <w:r w:rsidRPr="00324662">
          <w:rPr>
            <w:rStyle w:val="Lienhypertexte"/>
          </w:rPr>
          <w:t>https://www.legifrance.gouv.fr/codes/article_lc/LEGIARTI000006418753</w:t>
        </w:r>
      </w:hyperlink>
    </w:p>
    <w:p w14:paraId="0D158572" w14:textId="6CA02532" w:rsidR="00324662" w:rsidRDefault="00324662" w:rsidP="00324662">
      <w:pPr>
        <w:spacing w:after="0" w:line="240" w:lineRule="auto"/>
      </w:pPr>
      <w:r w:rsidRPr="00324662">
        <w:rPr>
          <w:b/>
          <w:bCs/>
        </w:rPr>
        <w:t xml:space="preserve">Code pénal </w:t>
      </w:r>
      <w:r>
        <w:rPr>
          <w:b/>
          <w:bCs/>
        </w:rPr>
        <w:t>-</w:t>
      </w:r>
      <w:r w:rsidRPr="00324662">
        <w:rPr>
          <w:b/>
          <w:bCs/>
        </w:rPr>
        <w:t xml:space="preserve"> article 313-1</w:t>
      </w:r>
      <w:r>
        <w:rPr>
          <w:b/>
          <w:bCs/>
        </w:rPr>
        <w:t> :</w:t>
      </w:r>
      <w:r w:rsidRPr="00324662">
        <w:rPr>
          <w:b/>
          <w:bCs/>
        </w:rPr>
        <w:t xml:space="preserve"> escroquerie</w:t>
      </w:r>
    </w:p>
    <w:p w14:paraId="48956239" w14:textId="7AB85804" w:rsidR="00324662" w:rsidRPr="00324662" w:rsidRDefault="00324662" w:rsidP="00324662">
      <w:pPr>
        <w:spacing w:after="0" w:line="240" w:lineRule="auto"/>
      </w:pPr>
      <w:hyperlink r:id="rId70" w:history="1">
        <w:r w:rsidRPr="00324662">
          <w:rPr>
            <w:rStyle w:val="Lienhypertexte"/>
          </w:rPr>
          <w:t>https://www.legifrance.gouv.fr/codes/article_lc/LEGIARTI000006418192</w:t>
        </w:r>
      </w:hyperlink>
    </w:p>
    <w:p w14:paraId="478A31B0" w14:textId="1BB9419F" w:rsidR="00324662" w:rsidRDefault="00324662" w:rsidP="00324662">
      <w:pPr>
        <w:spacing w:after="0" w:line="240" w:lineRule="auto"/>
      </w:pPr>
      <w:r w:rsidRPr="00324662">
        <w:rPr>
          <w:b/>
          <w:bCs/>
        </w:rPr>
        <w:t xml:space="preserve">Code pénal </w:t>
      </w:r>
      <w:r>
        <w:rPr>
          <w:b/>
          <w:bCs/>
        </w:rPr>
        <w:t>-</w:t>
      </w:r>
      <w:r w:rsidRPr="00324662">
        <w:rPr>
          <w:b/>
          <w:bCs/>
        </w:rPr>
        <w:t xml:space="preserve"> article 314-1</w:t>
      </w:r>
      <w:r>
        <w:rPr>
          <w:b/>
          <w:bCs/>
        </w:rPr>
        <w:t> :</w:t>
      </w:r>
      <w:r w:rsidRPr="00324662">
        <w:rPr>
          <w:b/>
          <w:bCs/>
        </w:rPr>
        <w:t xml:space="preserve"> abus de confiance</w:t>
      </w:r>
    </w:p>
    <w:p w14:paraId="25E5F016" w14:textId="0DAD2C53" w:rsidR="00324662" w:rsidRPr="00324662" w:rsidRDefault="00324662" w:rsidP="00324662">
      <w:pPr>
        <w:spacing w:after="0" w:line="240" w:lineRule="auto"/>
      </w:pPr>
      <w:hyperlink r:id="rId71" w:history="1">
        <w:r w:rsidRPr="00324662">
          <w:rPr>
            <w:rStyle w:val="Lienhypertexte"/>
          </w:rPr>
          <w:t>https://www.legifrance.gouv.fr/codes/article_lc/LEGIARTI000042780077</w:t>
        </w:r>
      </w:hyperlink>
    </w:p>
    <w:p w14:paraId="0909EEF0" w14:textId="702E77C8" w:rsidR="00324662" w:rsidRDefault="00324662" w:rsidP="00324662">
      <w:pPr>
        <w:spacing w:after="0" w:line="240" w:lineRule="auto"/>
      </w:pPr>
      <w:r w:rsidRPr="00324662">
        <w:rPr>
          <w:b/>
          <w:bCs/>
        </w:rPr>
        <w:t xml:space="preserve">Code pénal </w:t>
      </w:r>
      <w:r>
        <w:rPr>
          <w:b/>
          <w:bCs/>
        </w:rPr>
        <w:t>-</w:t>
      </w:r>
      <w:r w:rsidRPr="00324662">
        <w:rPr>
          <w:b/>
          <w:bCs/>
        </w:rPr>
        <w:t xml:space="preserve"> article 321-1</w:t>
      </w:r>
      <w:r>
        <w:rPr>
          <w:b/>
          <w:bCs/>
        </w:rPr>
        <w:t> :</w:t>
      </w:r>
      <w:r w:rsidRPr="00324662">
        <w:rPr>
          <w:b/>
          <w:bCs/>
        </w:rPr>
        <w:t xml:space="preserve"> recel</w:t>
      </w:r>
    </w:p>
    <w:p w14:paraId="01384B7F" w14:textId="1BA0F5FF" w:rsidR="00324662" w:rsidRPr="00324662" w:rsidRDefault="00324662" w:rsidP="00324662">
      <w:pPr>
        <w:spacing w:after="0" w:line="240" w:lineRule="auto"/>
      </w:pPr>
      <w:hyperlink r:id="rId72" w:history="1">
        <w:r w:rsidRPr="00324662">
          <w:rPr>
            <w:rStyle w:val="Lienhypertexte"/>
          </w:rPr>
          <w:t>https://www.legifrance.gouv.fr/codes/article_lc/LEGIARTI000006418234</w:t>
        </w:r>
      </w:hyperlink>
    </w:p>
    <w:p w14:paraId="67B4EFE5" w14:textId="77777777" w:rsidR="00324662" w:rsidRPr="00324662" w:rsidRDefault="00324662" w:rsidP="00324662">
      <w:pPr>
        <w:spacing w:after="0" w:line="240" w:lineRule="auto"/>
        <w:rPr>
          <w:b/>
          <w:bCs/>
        </w:rPr>
      </w:pPr>
      <w:r w:rsidRPr="00324662">
        <w:rPr>
          <w:b/>
          <w:bCs/>
        </w:rPr>
        <w:t>Corruption</w:t>
      </w:r>
    </w:p>
    <w:p w14:paraId="34DCA811" w14:textId="0294D744" w:rsidR="00324662" w:rsidRDefault="00324662" w:rsidP="00324662">
      <w:pPr>
        <w:spacing w:after="0" w:line="240" w:lineRule="auto"/>
      </w:pPr>
      <w:r w:rsidRPr="00324662">
        <w:rPr>
          <w:b/>
          <w:bCs/>
        </w:rPr>
        <w:t xml:space="preserve">Code pénal </w:t>
      </w:r>
      <w:r>
        <w:rPr>
          <w:b/>
          <w:bCs/>
        </w:rPr>
        <w:t>-</w:t>
      </w:r>
      <w:r w:rsidRPr="00324662">
        <w:rPr>
          <w:b/>
          <w:bCs/>
        </w:rPr>
        <w:t xml:space="preserve"> articles 445-1 à 445-2-2</w:t>
      </w:r>
      <w:r>
        <w:rPr>
          <w:b/>
          <w:bCs/>
        </w:rPr>
        <w:t> :</w:t>
      </w:r>
      <w:r w:rsidRPr="00324662">
        <w:rPr>
          <w:b/>
          <w:bCs/>
        </w:rPr>
        <w:t xml:space="preserve"> corruption privée</w:t>
      </w:r>
    </w:p>
    <w:p w14:paraId="23641D34" w14:textId="5D20229C" w:rsidR="00324662" w:rsidRPr="00324662" w:rsidRDefault="00324662" w:rsidP="00324662">
      <w:pPr>
        <w:spacing w:after="0" w:line="240" w:lineRule="auto"/>
      </w:pPr>
      <w:hyperlink r:id="rId73" w:history="1">
        <w:r w:rsidRPr="00324662">
          <w:rPr>
            <w:rStyle w:val="Lienhypertexte"/>
          </w:rPr>
          <w:t>https://www.legifrance.gouv.fr/codes/section_lc/LEGITEXT000006070719/LEGISCTA000006165387/</w:t>
        </w:r>
      </w:hyperlink>
    </w:p>
    <w:p w14:paraId="7B30D430" w14:textId="2B727246" w:rsidR="00324662" w:rsidRDefault="00324662" w:rsidP="00324662">
      <w:pPr>
        <w:spacing w:after="0" w:line="240" w:lineRule="auto"/>
      </w:pPr>
      <w:r w:rsidRPr="00324662">
        <w:rPr>
          <w:b/>
          <w:bCs/>
        </w:rPr>
        <w:t xml:space="preserve">Code pénal </w:t>
      </w:r>
      <w:r>
        <w:rPr>
          <w:b/>
          <w:bCs/>
        </w:rPr>
        <w:t>-</w:t>
      </w:r>
      <w:r w:rsidRPr="00324662">
        <w:rPr>
          <w:b/>
          <w:bCs/>
        </w:rPr>
        <w:t xml:space="preserve"> article 433-1</w:t>
      </w:r>
      <w:r>
        <w:rPr>
          <w:b/>
          <w:bCs/>
        </w:rPr>
        <w:t> :</w:t>
      </w:r>
      <w:r w:rsidRPr="00324662">
        <w:rPr>
          <w:b/>
          <w:bCs/>
        </w:rPr>
        <w:t xml:space="preserve"> corruption active impliquant une personne exerçant une fonction publique</w:t>
      </w:r>
    </w:p>
    <w:p w14:paraId="52C1203E" w14:textId="10287583" w:rsidR="00324662" w:rsidRPr="00324662" w:rsidRDefault="00324662" w:rsidP="00324662">
      <w:pPr>
        <w:spacing w:after="0" w:line="240" w:lineRule="auto"/>
      </w:pPr>
      <w:hyperlink r:id="rId74" w:history="1">
        <w:r w:rsidRPr="00324662">
          <w:rPr>
            <w:rStyle w:val="Lienhypertexte"/>
          </w:rPr>
          <w:t>https://www.legifrance.gouv.fr/codes/article_lc/LEGIARTI000042780049</w:t>
        </w:r>
      </w:hyperlink>
    </w:p>
    <w:p w14:paraId="6405D607" w14:textId="4C9B8365" w:rsidR="00324662" w:rsidRDefault="00324662" w:rsidP="00324662">
      <w:pPr>
        <w:spacing w:after="0" w:line="240" w:lineRule="auto"/>
      </w:pPr>
      <w:r w:rsidRPr="00324662">
        <w:rPr>
          <w:b/>
          <w:bCs/>
        </w:rPr>
        <w:t xml:space="preserve">Loi n° 2016-1691 du 9 décembre 2016 dite </w:t>
      </w:r>
      <w:r>
        <w:rPr>
          <w:b/>
          <w:bCs/>
        </w:rPr>
        <w:t>« </w:t>
      </w:r>
      <w:r w:rsidRPr="00324662">
        <w:rPr>
          <w:b/>
          <w:bCs/>
        </w:rPr>
        <w:t>Sapin II</w:t>
      </w:r>
      <w:r>
        <w:rPr>
          <w:b/>
          <w:bCs/>
        </w:rPr>
        <w:t> »</w:t>
      </w:r>
    </w:p>
    <w:p w14:paraId="55FEC7E2" w14:textId="1B493F15" w:rsidR="00324662" w:rsidRPr="00324662" w:rsidRDefault="00324662" w:rsidP="00324662">
      <w:pPr>
        <w:spacing w:after="0" w:line="240" w:lineRule="auto"/>
      </w:pPr>
      <w:hyperlink r:id="rId75" w:history="1">
        <w:r w:rsidRPr="00324662">
          <w:rPr>
            <w:rStyle w:val="Lienhypertexte"/>
          </w:rPr>
          <w:t>https://www.legifrance.gouv.fr/loda/id/JORFTEXT000033558528</w:t>
        </w:r>
      </w:hyperlink>
    </w:p>
    <w:p w14:paraId="2A470F61" w14:textId="77777777" w:rsidR="00324662" w:rsidRPr="00324662" w:rsidRDefault="00324662" w:rsidP="00324662">
      <w:pPr>
        <w:spacing w:after="0" w:line="240" w:lineRule="auto"/>
        <w:rPr>
          <w:b/>
          <w:bCs/>
        </w:rPr>
      </w:pPr>
      <w:r w:rsidRPr="00324662">
        <w:rPr>
          <w:b/>
          <w:bCs/>
        </w:rPr>
        <w:t>Blanchiment</w:t>
      </w:r>
    </w:p>
    <w:p w14:paraId="04854B3F" w14:textId="77777777" w:rsidR="00324662" w:rsidRDefault="00324662" w:rsidP="00324662">
      <w:pPr>
        <w:spacing w:after="0" w:line="240" w:lineRule="auto"/>
      </w:pPr>
      <w:r w:rsidRPr="00324662">
        <w:rPr>
          <w:b/>
          <w:bCs/>
        </w:rPr>
        <w:t xml:space="preserve">Code pénal </w:t>
      </w:r>
      <w:r>
        <w:rPr>
          <w:b/>
          <w:bCs/>
        </w:rPr>
        <w:t>-</w:t>
      </w:r>
      <w:r w:rsidRPr="00324662">
        <w:rPr>
          <w:b/>
          <w:bCs/>
        </w:rPr>
        <w:t xml:space="preserve"> articles 324-1 à 324-9</w:t>
      </w:r>
    </w:p>
    <w:p w14:paraId="0325D3C2" w14:textId="4EF0BCBC" w:rsidR="00324662" w:rsidRPr="00324662" w:rsidRDefault="00324662" w:rsidP="00324662">
      <w:pPr>
        <w:spacing w:after="0" w:line="240" w:lineRule="auto"/>
      </w:pPr>
      <w:hyperlink r:id="rId76" w:history="1">
        <w:r w:rsidRPr="00324662">
          <w:rPr>
            <w:rStyle w:val="Lienhypertexte"/>
          </w:rPr>
          <w:t>https://www.legifrance.gouv.fr/codes/section_lc/LEGITEXT000006070719/LEGISCTA000006149840/</w:t>
        </w:r>
      </w:hyperlink>
    </w:p>
    <w:p w14:paraId="25F4D36A" w14:textId="10A9DAF3" w:rsidR="00324662" w:rsidRDefault="00324662" w:rsidP="00324662">
      <w:pPr>
        <w:spacing w:after="0" w:line="240" w:lineRule="auto"/>
      </w:pPr>
      <w:r w:rsidRPr="00324662">
        <w:rPr>
          <w:b/>
          <w:bCs/>
        </w:rPr>
        <w:t xml:space="preserve">Code pénal </w:t>
      </w:r>
      <w:r>
        <w:rPr>
          <w:b/>
          <w:bCs/>
        </w:rPr>
        <w:t>-</w:t>
      </w:r>
      <w:r w:rsidRPr="00324662">
        <w:rPr>
          <w:b/>
          <w:bCs/>
        </w:rPr>
        <w:t xml:space="preserve"> article 324-1</w:t>
      </w:r>
      <w:r>
        <w:rPr>
          <w:b/>
          <w:bCs/>
        </w:rPr>
        <w:t> :</w:t>
      </w:r>
      <w:r w:rsidRPr="00324662">
        <w:rPr>
          <w:b/>
          <w:bCs/>
        </w:rPr>
        <w:t xml:space="preserve"> blanchiment et caractère occulte depuis 2025</w:t>
      </w:r>
    </w:p>
    <w:p w14:paraId="5D3972F2" w14:textId="08A4664A" w:rsidR="00324662" w:rsidRPr="00324662" w:rsidRDefault="00324662" w:rsidP="00324662">
      <w:pPr>
        <w:spacing w:after="0" w:line="240" w:lineRule="auto"/>
      </w:pPr>
      <w:hyperlink r:id="rId77" w:history="1">
        <w:r w:rsidRPr="00324662">
          <w:rPr>
            <w:rStyle w:val="Lienhypertexte"/>
          </w:rPr>
          <w:t>https://www.legifrance.gouv.fr/codes/article_lc/LEGIARTI000051743092</w:t>
        </w:r>
      </w:hyperlink>
    </w:p>
    <w:p w14:paraId="7FFB93F7" w14:textId="77777777" w:rsidR="00324662" w:rsidRPr="00324662" w:rsidRDefault="00324662" w:rsidP="00324662">
      <w:pPr>
        <w:spacing w:after="0" w:line="240" w:lineRule="auto"/>
        <w:rPr>
          <w:b/>
          <w:bCs/>
        </w:rPr>
      </w:pPr>
      <w:r w:rsidRPr="00324662">
        <w:rPr>
          <w:b/>
          <w:bCs/>
        </w:rPr>
        <w:t>Entreprises en difficulté</w:t>
      </w:r>
    </w:p>
    <w:p w14:paraId="314B0C53" w14:textId="6B1888B1" w:rsidR="00324662" w:rsidRDefault="00324662" w:rsidP="00324662">
      <w:pPr>
        <w:spacing w:after="0" w:line="240" w:lineRule="auto"/>
      </w:pPr>
      <w:r w:rsidRPr="00324662">
        <w:rPr>
          <w:b/>
          <w:bCs/>
        </w:rPr>
        <w:t xml:space="preserve">Code de commerce </w:t>
      </w:r>
      <w:r>
        <w:rPr>
          <w:b/>
          <w:bCs/>
        </w:rPr>
        <w:t>-</w:t>
      </w:r>
      <w:r w:rsidRPr="00324662">
        <w:rPr>
          <w:b/>
          <w:bCs/>
        </w:rPr>
        <w:t xml:space="preserve"> articles L. 654-1 à L. 654-7</w:t>
      </w:r>
      <w:r>
        <w:rPr>
          <w:b/>
          <w:bCs/>
        </w:rPr>
        <w:t> :</w:t>
      </w:r>
      <w:r w:rsidRPr="00324662">
        <w:rPr>
          <w:b/>
          <w:bCs/>
        </w:rPr>
        <w:t xml:space="preserve"> banqueroute</w:t>
      </w:r>
    </w:p>
    <w:p w14:paraId="71686AB5" w14:textId="3C5F5BA1" w:rsidR="00324662" w:rsidRPr="00324662" w:rsidRDefault="00324662" w:rsidP="00324662">
      <w:pPr>
        <w:spacing w:after="0" w:line="240" w:lineRule="auto"/>
      </w:pPr>
      <w:hyperlink r:id="rId78" w:history="1">
        <w:r w:rsidRPr="00324662">
          <w:rPr>
            <w:rStyle w:val="Lienhypertexte"/>
          </w:rPr>
          <w:t>https://www.legifrance.gouv.fr/codes/section_lc/LEGITEXT000005634379/LEGISCTA000006161373/</w:t>
        </w:r>
      </w:hyperlink>
    </w:p>
    <w:p w14:paraId="4DD284E2" w14:textId="77777777" w:rsidR="00324662" w:rsidRPr="00324662" w:rsidRDefault="00324662" w:rsidP="00324662">
      <w:pPr>
        <w:spacing w:after="0" w:line="240" w:lineRule="auto"/>
        <w:rPr>
          <w:b/>
          <w:bCs/>
        </w:rPr>
      </w:pPr>
      <w:r w:rsidRPr="00324662">
        <w:rPr>
          <w:b/>
          <w:bCs/>
        </w:rPr>
        <w:t>Commissaire aux comptes</w:t>
      </w:r>
    </w:p>
    <w:p w14:paraId="444E6F74" w14:textId="7F3EB14C" w:rsidR="00324662" w:rsidRDefault="00324662" w:rsidP="00324662">
      <w:pPr>
        <w:spacing w:after="0" w:line="240" w:lineRule="auto"/>
      </w:pPr>
      <w:r w:rsidRPr="00324662">
        <w:rPr>
          <w:b/>
          <w:bCs/>
        </w:rPr>
        <w:t xml:space="preserve">Code de commerce </w:t>
      </w:r>
      <w:r>
        <w:rPr>
          <w:b/>
          <w:bCs/>
        </w:rPr>
        <w:t>-</w:t>
      </w:r>
      <w:r w:rsidRPr="00324662">
        <w:rPr>
          <w:b/>
          <w:bCs/>
        </w:rPr>
        <w:t xml:space="preserve"> article L. 821-6</w:t>
      </w:r>
      <w:r>
        <w:rPr>
          <w:b/>
          <w:bCs/>
        </w:rPr>
        <w:t> :</w:t>
      </w:r>
      <w:r w:rsidRPr="00324662">
        <w:rPr>
          <w:b/>
          <w:bCs/>
        </w:rPr>
        <w:t xml:space="preserve"> désignation et entrave au contrôle du CAC</w:t>
      </w:r>
    </w:p>
    <w:p w14:paraId="2040B7EE" w14:textId="2724A804" w:rsidR="00324662" w:rsidRPr="00324662" w:rsidRDefault="00324662" w:rsidP="00324662">
      <w:pPr>
        <w:spacing w:after="0" w:line="240" w:lineRule="auto"/>
      </w:pPr>
      <w:hyperlink r:id="rId79" w:history="1">
        <w:r w:rsidRPr="00324662">
          <w:rPr>
            <w:rStyle w:val="Lienhypertexte"/>
          </w:rPr>
          <w:t>https://www.legifrance.gouv.fr/codes/article_lc/LEGIARTI000051559603</w:t>
        </w:r>
      </w:hyperlink>
    </w:p>
    <w:p w14:paraId="4CF95F09" w14:textId="53ADF5B7" w:rsidR="00324662" w:rsidRDefault="00324662" w:rsidP="00324662">
      <w:pPr>
        <w:spacing w:after="0" w:line="240" w:lineRule="auto"/>
      </w:pPr>
      <w:r w:rsidRPr="00324662">
        <w:rPr>
          <w:b/>
          <w:bCs/>
        </w:rPr>
        <w:t xml:space="preserve">Code de commerce </w:t>
      </w:r>
      <w:r>
        <w:rPr>
          <w:b/>
          <w:bCs/>
        </w:rPr>
        <w:t>-</w:t>
      </w:r>
      <w:r w:rsidRPr="00324662">
        <w:rPr>
          <w:b/>
          <w:bCs/>
        </w:rPr>
        <w:t xml:space="preserve"> article L. 821-9</w:t>
      </w:r>
      <w:r>
        <w:rPr>
          <w:b/>
          <w:bCs/>
        </w:rPr>
        <w:t> :</w:t>
      </w:r>
      <w:r w:rsidRPr="00324662">
        <w:rPr>
          <w:b/>
          <w:bCs/>
        </w:rPr>
        <w:t xml:space="preserve"> informations mensongères et défaut de révélation de faits délictueux</w:t>
      </w:r>
    </w:p>
    <w:p w14:paraId="6DDCF987" w14:textId="1016925B" w:rsidR="00324662" w:rsidRPr="00324662" w:rsidRDefault="00324662" w:rsidP="00324662">
      <w:pPr>
        <w:spacing w:after="0" w:line="240" w:lineRule="auto"/>
      </w:pPr>
      <w:hyperlink r:id="rId80" w:history="1">
        <w:r w:rsidRPr="00324662">
          <w:rPr>
            <w:rStyle w:val="Lienhypertexte"/>
          </w:rPr>
          <w:t>https://www.legifrance.gouv.fr/codes/article_lc/LEGIARTI000048535373</w:t>
        </w:r>
      </w:hyperlink>
    </w:p>
    <w:p w14:paraId="779D37A0" w14:textId="6391588C" w:rsidR="00324662" w:rsidRDefault="00324662" w:rsidP="00324662">
      <w:pPr>
        <w:spacing w:after="0" w:line="240" w:lineRule="auto"/>
      </w:pPr>
      <w:r w:rsidRPr="00324662">
        <w:rPr>
          <w:b/>
          <w:bCs/>
        </w:rPr>
        <w:t xml:space="preserve">Code de commerce </w:t>
      </w:r>
      <w:r>
        <w:rPr>
          <w:b/>
          <w:bCs/>
        </w:rPr>
        <w:t>-</w:t>
      </w:r>
      <w:r w:rsidRPr="00324662">
        <w:rPr>
          <w:b/>
          <w:bCs/>
        </w:rPr>
        <w:t xml:space="preserve"> article L. 821-10</w:t>
      </w:r>
      <w:r>
        <w:rPr>
          <w:b/>
          <w:bCs/>
        </w:rPr>
        <w:t> :</w:t>
      </w:r>
      <w:r w:rsidRPr="00324662">
        <w:rPr>
          <w:b/>
          <w:bCs/>
        </w:rPr>
        <w:t xml:space="preserve"> révélation des faits délictueux au procureur</w:t>
      </w:r>
    </w:p>
    <w:p w14:paraId="515DA89A" w14:textId="15BFBC08" w:rsidR="00324662" w:rsidRPr="00324662" w:rsidRDefault="00324662" w:rsidP="00324662">
      <w:pPr>
        <w:spacing w:after="0" w:line="240" w:lineRule="auto"/>
      </w:pPr>
      <w:hyperlink r:id="rId81" w:history="1">
        <w:r w:rsidRPr="00324662">
          <w:rPr>
            <w:rStyle w:val="Lienhypertexte"/>
          </w:rPr>
          <w:t>https://www.legifrance.gouv.fr/codes/article_lc/LEGIARTI000048535369</w:t>
        </w:r>
      </w:hyperlink>
    </w:p>
    <w:p w14:paraId="1119FFD4" w14:textId="77777777" w:rsidR="00324662" w:rsidRPr="00324662" w:rsidRDefault="00324662" w:rsidP="00324662">
      <w:pPr>
        <w:spacing w:after="0" w:line="240" w:lineRule="auto"/>
        <w:rPr>
          <w:b/>
          <w:bCs/>
        </w:rPr>
      </w:pPr>
      <w:r w:rsidRPr="00324662">
        <w:rPr>
          <w:b/>
          <w:bCs/>
        </w:rPr>
        <w:t>Prescription</w:t>
      </w:r>
    </w:p>
    <w:p w14:paraId="76D26A2A" w14:textId="23E7E830" w:rsidR="00324662" w:rsidRDefault="00324662" w:rsidP="00324662">
      <w:pPr>
        <w:spacing w:after="0" w:line="240" w:lineRule="auto"/>
      </w:pPr>
      <w:r w:rsidRPr="00324662">
        <w:rPr>
          <w:b/>
          <w:bCs/>
        </w:rPr>
        <w:t xml:space="preserve">Code de procédure pénale </w:t>
      </w:r>
      <w:r>
        <w:rPr>
          <w:b/>
          <w:bCs/>
        </w:rPr>
        <w:t>-</w:t>
      </w:r>
      <w:r w:rsidRPr="00324662">
        <w:rPr>
          <w:b/>
          <w:bCs/>
        </w:rPr>
        <w:t xml:space="preserve"> article 8</w:t>
      </w:r>
      <w:r>
        <w:rPr>
          <w:b/>
          <w:bCs/>
        </w:rPr>
        <w:t> :</w:t>
      </w:r>
      <w:r w:rsidRPr="00324662">
        <w:rPr>
          <w:b/>
          <w:bCs/>
        </w:rPr>
        <w:t xml:space="preserve"> prescription des délits</w:t>
      </w:r>
    </w:p>
    <w:p w14:paraId="2D78205D" w14:textId="656BE238" w:rsidR="00324662" w:rsidRPr="00324662" w:rsidRDefault="00324662" w:rsidP="00324662">
      <w:pPr>
        <w:spacing w:after="0" w:line="240" w:lineRule="auto"/>
      </w:pPr>
      <w:hyperlink r:id="rId82" w:history="1">
        <w:r w:rsidRPr="00324662">
          <w:rPr>
            <w:rStyle w:val="Lienhypertexte"/>
          </w:rPr>
          <w:t>https://www.legifrance.gouv.fr/codes/section_lc/LEGITEXT000006071154/LEGISCTA000006098229/</w:t>
        </w:r>
      </w:hyperlink>
    </w:p>
    <w:p w14:paraId="042AC2B0" w14:textId="64E0FBB4" w:rsidR="00324662" w:rsidRDefault="00324662" w:rsidP="00324662">
      <w:pPr>
        <w:spacing w:after="0" w:line="240" w:lineRule="auto"/>
      </w:pPr>
      <w:r w:rsidRPr="00324662">
        <w:rPr>
          <w:b/>
          <w:bCs/>
        </w:rPr>
        <w:t xml:space="preserve">Code de procédure pénale </w:t>
      </w:r>
      <w:r>
        <w:rPr>
          <w:b/>
          <w:bCs/>
        </w:rPr>
        <w:t>-</w:t>
      </w:r>
      <w:r w:rsidRPr="00324662">
        <w:rPr>
          <w:b/>
          <w:bCs/>
        </w:rPr>
        <w:t xml:space="preserve"> article 9-1</w:t>
      </w:r>
      <w:r>
        <w:rPr>
          <w:b/>
          <w:bCs/>
        </w:rPr>
        <w:t> :</w:t>
      </w:r>
      <w:r w:rsidRPr="00324662">
        <w:rPr>
          <w:b/>
          <w:bCs/>
        </w:rPr>
        <w:t xml:space="preserve"> infractions occultes et dissimulées</w:t>
      </w:r>
    </w:p>
    <w:p w14:paraId="2963F932" w14:textId="77777777" w:rsidR="00324662" w:rsidRDefault="00324662" w:rsidP="00324662">
      <w:pPr>
        <w:spacing w:after="0" w:line="240" w:lineRule="auto"/>
      </w:pPr>
      <w:hyperlink r:id="rId83" w:history="1">
        <w:r w:rsidRPr="00324662">
          <w:rPr>
            <w:rStyle w:val="Lienhypertexte"/>
          </w:rPr>
          <w:t>https://www.legifrance.gouv.fr/codes/article_lc/LEGIARTI000037289466</w:t>
        </w:r>
      </w:hyperlink>
    </w:p>
    <w:p w14:paraId="710D3BA6" w14:textId="26D736F4" w:rsidR="000411E3" w:rsidRPr="00814C3C" w:rsidRDefault="000411E3" w:rsidP="00324662">
      <w:pPr>
        <w:spacing w:after="0" w:line="240" w:lineRule="auto"/>
      </w:pPr>
    </w:p>
    <w:sectPr w:rsidR="000411E3" w:rsidRPr="00814C3C" w:rsidSect="00324662">
      <w:footerReference w:type="default" r:id="rId8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2FAC" w14:textId="77777777" w:rsidR="005615F4" w:rsidRDefault="005615F4" w:rsidP="00B870C7">
      <w:r>
        <w:separator/>
      </w:r>
    </w:p>
  </w:endnote>
  <w:endnote w:type="continuationSeparator" w:id="0">
    <w:p w14:paraId="41030EA9" w14:textId="77777777" w:rsidR="005615F4" w:rsidRDefault="005615F4"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0BDD" w14:textId="77777777" w:rsidR="005615F4" w:rsidRDefault="005615F4" w:rsidP="00B870C7">
      <w:r>
        <w:separator/>
      </w:r>
    </w:p>
  </w:footnote>
  <w:footnote w:type="continuationSeparator" w:id="0">
    <w:p w14:paraId="51EE439B" w14:textId="77777777" w:rsidR="005615F4" w:rsidRDefault="005615F4"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D9E"/>
    <w:multiLevelType w:val="multilevel"/>
    <w:tmpl w:val="2D5A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10E49"/>
    <w:multiLevelType w:val="multilevel"/>
    <w:tmpl w:val="9382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F0F2D"/>
    <w:multiLevelType w:val="multilevel"/>
    <w:tmpl w:val="D184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23611"/>
    <w:multiLevelType w:val="multilevel"/>
    <w:tmpl w:val="F32E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95079"/>
    <w:multiLevelType w:val="multilevel"/>
    <w:tmpl w:val="0BE4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B154A"/>
    <w:multiLevelType w:val="multilevel"/>
    <w:tmpl w:val="DC8A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44C31"/>
    <w:multiLevelType w:val="multilevel"/>
    <w:tmpl w:val="8110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99537B"/>
    <w:multiLevelType w:val="multilevel"/>
    <w:tmpl w:val="B748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03B5D"/>
    <w:multiLevelType w:val="multilevel"/>
    <w:tmpl w:val="5960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36C86"/>
    <w:multiLevelType w:val="multilevel"/>
    <w:tmpl w:val="45DE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C1603"/>
    <w:multiLevelType w:val="multilevel"/>
    <w:tmpl w:val="3E2A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10E05"/>
    <w:multiLevelType w:val="multilevel"/>
    <w:tmpl w:val="3588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E334A"/>
    <w:multiLevelType w:val="multilevel"/>
    <w:tmpl w:val="95E6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D23149"/>
    <w:multiLevelType w:val="multilevel"/>
    <w:tmpl w:val="0D1E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524F8A"/>
    <w:multiLevelType w:val="multilevel"/>
    <w:tmpl w:val="37F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ED6D73"/>
    <w:multiLevelType w:val="multilevel"/>
    <w:tmpl w:val="3B7A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6287D"/>
    <w:multiLevelType w:val="multilevel"/>
    <w:tmpl w:val="FA6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760C96"/>
    <w:multiLevelType w:val="multilevel"/>
    <w:tmpl w:val="036E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181FB4"/>
    <w:multiLevelType w:val="multilevel"/>
    <w:tmpl w:val="F376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022366"/>
    <w:multiLevelType w:val="multilevel"/>
    <w:tmpl w:val="85E2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450FF"/>
    <w:multiLevelType w:val="multilevel"/>
    <w:tmpl w:val="2C32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10D44"/>
    <w:multiLevelType w:val="multilevel"/>
    <w:tmpl w:val="5564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A84F86"/>
    <w:multiLevelType w:val="multilevel"/>
    <w:tmpl w:val="10E8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D2320"/>
    <w:multiLevelType w:val="multilevel"/>
    <w:tmpl w:val="781E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B1F20"/>
    <w:multiLevelType w:val="multilevel"/>
    <w:tmpl w:val="8A0C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13701E"/>
    <w:multiLevelType w:val="multilevel"/>
    <w:tmpl w:val="0B62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3A5B54"/>
    <w:multiLevelType w:val="multilevel"/>
    <w:tmpl w:val="F24A8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1F0E65"/>
    <w:multiLevelType w:val="multilevel"/>
    <w:tmpl w:val="B154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A72D74"/>
    <w:multiLevelType w:val="multilevel"/>
    <w:tmpl w:val="DA26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EB6518"/>
    <w:multiLevelType w:val="multilevel"/>
    <w:tmpl w:val="2266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B10A95"/>
    <w:multiLevelType w:val="multilevel"/>
    <w:tmpl w:val="29D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2B482E"/>
    <w:multiLevelType w:val="multilevel"/>
    <w:tmpl w:val="8DF2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9C0A5D"/>
    <w:multiLevelType w:val="multilevel"/>
    <w:tmpl w:val="A726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431A5"/>
    <w:multiLevelType w:val="multilevel"/>
    <w:tmpl w:val="AA4C9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671C9C"/>
    <w:multiLevelType w:val="multilevel"/>
    <w:tmpl w:val="A438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9B4E3E"/>
    <w:multiLevelType w:val="multilevel"/>
    <w:tmpl w:val="D2A0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05012">
    <w:abstractNumId w:val="16"/>
  </w:num>
  <w:num w:numId="2" w16cid:durableId="794442929">
    <w:abstractNumId w:val="28"/>
  </w:num>
  <w:num w:numId="3" w16cid:durableId="101150188">
    <w:abstractNumId w:val="5"/>
  </w:num>
  <w:num w:numId="4" w16cid:durableId="1925529733">
    <w:abstractNumId w:val="26"/>
  </w:num>
  <w:num w:numId="5" w16cid:durableId="124083353">
    <w:abstractNumId w:val="35"/>
  </w:num>
  <w:num w:numId="6" w16cid:durableId="2130541242">
    <w:abstractNumId w:val="17"/>
  </w:num>
  <w:num w:numId="7" w16cid:durableId="842940406">
    <w:abstractNumId w:val="2"/>
  </w:num>
  <w:num w:numId="8" w16cid:durableId="1186551966">
    <w:abstractNumId w:val="10"/>
  </w:num>
  <w:num w:numId="9" w16cid:durableId="1930697604">
    <w:abstractNumId w:val="31"/>
  </w:num>
  <w:num w:numId="10" w16cid:durableId="152842869">
    <w:abstractNumId w:val="15"/>
  </w:num>
  <w:num w:numId="11" w16cid:durableId="910042689">
    <w:abstractNumId w:val="29"/>
  </w:num>
  <w:num w:numId="12" w16cid:durableId="434446933">
    <w:abstractNumId w:val="19"/>
  </w:num>
  <w:num w:numId="13" w16cid:durableId="1174298586">
    <w:abstractNumId w:val="20"/>
  </w:num>
  <w:num w:numId="14" w16cid:durableId="1238858343">
    <w:abstractNumId w:val="0"/>
  </w:num>
  <w:num w:numId="15" w16cid:durableId="1832213344">
    <w:abstractNumId w:val="3"/>
  </w:num>
  <w:num w:numId="16" w16cid:durableId="780956694">
    <w:abstractNumId w:val="22"/>
  </w:num>
  <w:num w:numId="17" w16cid:durableId="1497378485">
    <w:abstractNumId w:val="12"/>
  </w:num>
  <w:num w:numId="18" w16cid:durableId="1652367360">
    <w:abstractNumId w:val="4"/>
  </w:num>
  <w:num w:numId="19" w16cid:durableId="64885517">
    <w:abstractNumId w:val="21"/>
  </w:num>
  <w:num w:numId="20" w16cid:durableId="515189693">
    <w:abstractNumId w:val="7"/>
  </w:num>
  <w:num w:numId="21" w16cid:durableId="517625690">
    <w:abstractNumId w:val="11"/>
  </w:num>
  <w:num w:numId="22" w16cid:durableId="71241213">
    <w:abstractNumId w:val="24"/>
  </w:num>
  <w:num w:numId="23" w16cid:durableId="559248702">
    <w:abstractNumId w:val="23"/>
  </w:num>
  <w:num w:numId="24" w16cid:durableId="1207789744">
    <w:abstractNumId w:val="8"/>
  </w:num>
  <w:num w:numId="25" w16cid:durableId="1938322038">
    <w:abstractNumId w:val="32"/>
  </w:num>
  <w:num w:numId="26" w16cid:durableId="552695830">
    <w:abstractNumId w:val="33"/>
  </w:num>
  <w:num w:numId="27" w16cid:durableId="788859373">
    <w:abstractNumId w:val="13"/>
  </w:num>
  <w:num w:numId="28" w16cid:durableId="1155801320">
    <w:abstractNumId w:val="1"/>
  </w:num>
  <w:num w:numId="29" w16cid:durableId="554043668">
    <w:abstractNumId w:val="9"/>
  </w:num>
  <w:num w:numId="30" w16cid:durableId="1915386476">
    <w:abstractNumId w:val="27"/>
  </w:num>
  <w:num w:numId="31" w16cid:durableId="917833764">
    <w:abstractNumId w:val="30"/>
  </w:num>
  <w:num w:numId="32" w16cid:durableId="920989300">
    <w:abstractNumId w:val="34"/>
  </w:num>
  <w:num w:numId="33" w16cid:durableId="368191509">
    <w:abstractNumId w:val="18"/>
  </w:num>
  <w:num w:numId="34" w16cid:durableId="657733531">
    <w:abstractNumId w:val="25"/>
  </w:num>
  <w:num w:numId="35" w16cid:durableId="1704401845">
    <w:abstractNumId w:val="14"/>
  </w:num>
  <w:num w:numId="36" w16cid:durableId="1596204506">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C6ABD"/>
    <w:rsid w:val="000D6577"/>
    <w:rsid w:val="000E1BE8"/>
    <w:rsid w:val="000F1177"/>
    <w:rsid w:val="0013594E"/>
    <w:rsid w:val="00135CDD"/>
    <w:rsid w:val="00165962"/>
    <w:rsid w:val="001666DB"/>
    <w:rsid w:val="001B03F3"/>
    <w:rsid w:val="001B38AB"/>
    <w:rsid w:val="001C2E5A"/>
    <w:rsid w:val="001C77F9"/>
    <w:rsid w:val="001F5435"/>
    <w:rsid w:val="001F64D4"/>
    <w:rsid w:val="002439F2"/>
    <w:rsid w:val="0024722D"/>
    <w:rsid w:val="00247E23"/>
    <w:rsid w:val="002569B2"/>
    <w:rsid w:val="0026538A"/>
    <w:rsid w:val="00287044"/>
    <w:rsid w:val="002A54D6"/>
    <w:rsid w:val="002A7E75"/>
    <w:rsid w:val="002B2201"/>
    <w:rsid w:val="002D2A43"/>
    <w:rsid w:val="002F2663"/>
    <w:rsid w:val="003028E5"/>
    <w:rsid w:val="00305E8E"/>
    <w:rsid w:val="00324662"/>
    <w:rsid w:val="00327BDD"/>
    <w:rsid w:val="003437AD"/>
    <w:rsid w:val="00355840"/>
    <w:rsid w:val="00375473"/>
    <w:rsid w:val="003B46A5"/>
    <w:rsid w:val="003B4D1C"/>
    <w:rsid w:val="003C4213"/>
    <w:rsid w:val="003D4892"/>
    <w:rsid w:val="003D6FF4"/>
    <w:rsid w:val="003E0E50"/>
    <w:rsid w:val="003E639A"/>
    <w:rsid w:val="003E73E6"/>
    <w:rsid w:val="003F7676"/>
    <w:rsid w:val="004203D1"/>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615F4"/>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5111"/>
    <w:rsid w:val="00AF7BE7"/>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C4DE7"/>
    <w:rsid w:val="00CD4FB1"/>
    <w:rsid w:val="00CE3CB4"/>
    <w:rsid w:val="00D00629"/>
    <w:rsid w:val="00D0725D"/>
    <w:rsid w:val="00D431EB"/>
    <w:rsid w:val="00D503E9"/>
    <w:rsid w:val="00D53BAD"/>
    <w:rsid w:val="00DA6E3D"/>
    <w:rsid w:val="00DB4CD7"/>
    <w:rsid w:val="00DD28A8"/>
    <w:rsid w:val="00DD2902"/>
    <w:rsid w:val="00DE760B"/>
    <w:rsid w:val="00DF6DF4"/>
    <w:rsid w:val="00E01A0D"/>
    <w:rsid w:val="00E05F42"/>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article_lc/LEGIARTI000028312103" TargetMode="External"/><Relationship Id="rId21" Type="http://schemas.openxmlformats.org/officeDocument/2006/relationships/hyperlink" Target="https://www.legifrance.gouv.fr/loda/article_lc/LEGIARTI000042780077/2022-02-05?utm_source=chatgpt.com" TargetMode="External"/><Relationship Id="rId42" Type="http://schemas.openxmlformats.org/officeDocument/2006/relationships/hyperlink" Target="https://www.legifrance.gouv.fr/codes/section_lc/LEGITEXT000005634379/LEGISCTA000006161373/?utm_source=chatgpt.com" TargetMode="External"/><Relationship Id="rId47" Type="http://schemas.openxmlformats.org/officeDocument/2006/relationships/hyperlink" Target="https://www.legifrance.gouv.fr/codes/id/LEGISCTA000006133178" TargetMode="External"/><Relationship Id="rId63" Type="http://schemas.openxmlformats.org/officeDocument/2006/relationships/hyperlink" Target="https://www.legifrance.gouv.fr/codes/section_lc/LEGITEXT000006070719/LEGISCTA000006165265/" TargetMode="External"/><Relationship Id="rId68" Type="http://schemas.openxmlformats.org/officeDocument/2006/relationships/hyperlink" Target="https://www.legifrance.gouv.fr/codes/article_lc/LEGIARTI000048539531" TargetMode="External"/><Relationship Id="rId84" Type="http://schemas.openxmlformats.org/officeDocument/2006/relationships/footer" Target="footer1.xml"/><Relationship Id="rId16" Type="http://schemas.openxmlformats.org/officeDocument/2006/relationships/hyperlink" Target="https://www.legifrance.gouv.fr/codes/article_lc/LEGIARTI000028312103" TargetMode="External"/><Relationship Id="rId11" Type="http://schemas.openxmlformats.org/officeDocument/2006/relationships/hyperlink" Target="https://www.legifrance.gouv.fr/codes/article_lc/LEGIARTI000006417204?utm_source=chatgpt.com" TargetMode="External"/><Relationship Id="rId32" Type="http://schemas.openxmlformats.org/officeDocument/2006/relationships/hyperlink" Target="https://www.legifrance.gouv.fr/loda/article_lc/LEGIARTI000042780077/2022-02-05?utm_source=chatgpt.com" TargetMode="External"/><Relationship Id="rId37" Type="http://schemas.openxmlformats.org/officeDocument/2006/relationships/hyperlink" Target="https://www.legifrance.gouv.fr/codes/article_lc/LEGIARTI000051743092" TargetMode="External"/><Relationship Id="rId53" Type="http://schemas.openxmlformats.org/officeDocument/2006/relationships/hyperlink" Target="https://www.legifrance.gouv.fr/codes/article_lc/LEGIARTI000028312103" TargetMode="External"/><Relationship Id="rId58" Type="http://schemas.openxmlformats.org/officeDocument/2006/relationships/hyperlink" Target="https://www.legifrance.gouv.fr/codes/article_lc/LEGIARTI000051743092" TargetMode="External"/><Relationship Id="rId74" Type="http://schemas.openxmlformats.org/officeDocument/2006/relationships/hyperlink" Target="https://www.legifrance.gouv.fr/codes/article_lc/LEGIARTI000042780049" TargetMode="External"/><Relationship Id="rId79" Type="http://schemas.openxmlformats.org/officeDocument/2006/relationships/hyperlink" Target="https://www.legifrance.gouv.fr/codes/article_lc/LEGIARTI000051559603" TargetMode="External"/><Relationship Id="rId5" Type="http://schemas.openxmlformats.org/officeDocument/2006/relationships/footnotes" Target="footnotes.xml"/><Relationship Id="rId19" Type="http://schemas.openxmlformats.org/officeDocument/2006/relationships/hyperlink" Target="https://www.legifrance.gouv.fr/codes/article_lc/LEGIARTI000028312103" TargetMode="External"/><Relationship Id="rId14" Type="http://schemas.openxmlformats.org/officeDocument/2006/relationships/hyperlink" Target="https://www.legifrance.gouv.fr/codes/article_lc/LEGIARTI000029236660?utm_source=chatgpt.com" TargetMode="External"/><Relationship Id="rId22" Type="http://schemas.openxmlformats.org/officeDocument/2006/relationships/hyperlink" Target="https://www.legifrance.gouv.fr/codes/article_lc/LEGIARTI000028312103" TargetMode="External"/><Relationship Id="rId27" Type="http://schemas.openxmlformats.org/officeDocument/2006/relationships/hyperlink" Target="https://www.legifrance.gouv.fr/codes/article_lc/LEGIARTI000028312103" TargetMode="External"/><Relationship Id="rId30" Type="http://schemas.openxmlformats.org/officeDocument/2006/relationships/hyperlink" Target="https://www.legifrance.gouv.fr/codes/article_lc/LEGIARTI000006418753?utm_source=chatgpt.com" TargetMode="External"/><Relationship Id="rId35" Type="http://schemas.openxmlformats.org/officeDocument/2006/relationships/hyperlink" Target="https://www.legifrance.gouv.fr/codes/section_lc/LEGITEXT000006070719/LEGISCTA000006165387/?utm_source=chatgpt.com" TargetMode="External"/><Relationship Id="rId43" Type="http://schemas.openxmlformats.org/officeDocument/2006/relationships/hyperlink" Target="https://www.legifrance.gouv.fr/codes/article_lc/LEGIARTI000048535369?utm_source=chatgpt.com" TargetMode="External"/><Relationship Id="rId48" Type="http://schemas.openxmlformats.org/officeDocument/2006/relationships/hyperlink" Target="https://www.legifrance.gouv.fr/codes/id/LEGISCTA000006133178" TargetMode="External"/><Relationship Id="rId56" Type="http://schemas.openxmlformats.org/officeDocument/2006/relationships/hyperlink" Target="https://www.legifrance.gouv.fr/codes/section_lc/LEGITEXT000005634379/LEGISCTA000006133178/?utm_source=chatgpt.com" TargetMode="External"/><Relationship Id="rId64" Type="http://schemas.openxmlformats.org/officeDocument/2006/relationships/hyperlink" Target="https://www.legifrance.gouv.fr/codes/article_lc/LEGIARTI000006417334" TargetMode="External"/><Relationship Id="rId69" Type="http://schemas.openxmlformats.org/officeDocument/2006/relationships/hyperlink" Target="https://www.legifrance.gouv.fr/codes/article_lc/LEGIARTI000006418753" TargetMode="External"/><Relationship Id="rId77" Type="http://schemas.openxmlformats.org/officeDocument/2006/relationships/hyperlink" Target="https://www.legifrance.gouv.fr/codes/article_lc/LEGIARTI000051743092" TargetMode="External"/><Relationship Id="rId8" Type="http://schemas.openxmlformats.org/officeDocument/2006/relationships/hyperlink" Target="https://www.legifrance.gouv.fr/codes/section_lc/LEGITEXT000006070719/LEGISCTA000006136037/?utm_source=chatgpt.com" TargetMode="External"/><Relationship Id="rId51" Type="http://schemas.openxmlformats.org/officeDocument/2006/relationships/hyperlink" Target="https://www.legifrance.gouv.fr/codes/id/LEGISCTA000006098229?utm_source=chatgpt.com" TargetMode="External"/><Relationship Id="rId72" Type="http://schemas.openxmlformats.org/officeDocument/2006/relationships/hyperlink" Target="https://www.legifrance.gouv.fr/codes/article_lc/LEGIARTI000006418234" TargetMode="External"/><Relationship Id="rId80" Type="http://schemas.openxmlformats.org/officeDocument/2006/relationships/hyperlink" Target="https://www.legifrance.gouv.fr/codes/article_lc/LEGIARTI000048535373"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legifrance.gouv.fr/codes/article_lc/LEGIARTI000006417204?utm_source=chatgpt.com" TargetMode="External"/><Relationship Id="rId17" Type="http://schemas.openxmlformats.org/officeDocument/2006/relationships/hyperlink" Target="https://www.legifrance.gouv.fr/codes/article_lc/LEGIARTI000028312103" TargetMode="External"/><Relationship Id="rId25" Type="http://schemas.openxmlformats.org/officeDocument/2006/relationships/hyperlink" Target="https://www.legifrance.gouv.fr/codes/article_lc/LEGIARTI000028312103" TargetMode="External"/><Relationship Id="rId33" Type="http://schemas.openxmlformats.org/officeDocument/2006/relationships/hyperlink" Target="https://www.legifrance.gouv.fr/loda/article_lc/LEGIARTI000042780077/2022-02-05?utm_source=chatgpt.com" TargetMode="External"/><Relationship Id="rId38" Type="http://schemas.openxmlformats.org/officeDocument/2006/relationships/hyperlink" Target="https://www.legifrance.gouv.fr/codes/section_lc/LEGITEXT000006070719/LEGISCTA000006149840/?utm_source=chatgpt.com" TargetMode="External"/><Relationship Id="rId46" Type="http://schemas.openxmlformats.org/officeDocument/2006/relationships/hyperlink" Target="https://www.legifrance.gouv.fr/codes/article_lc/LEGIARTI000048535381/2024-01-01?utm_source=chatgpt.com" TargetMode="External"/><Relationship Id="rId59" Type="http://schemas.openxmlformats.org/officeDocument/2006/relationships/hyperlink" Target="https://www.legifrance.gouv.fr/codes/id/LEGISCTA000006133178" TargetMode="External"/><Relationship Id="rId67" Type="http://schemas.openxmlformats.org/officeDocument/2006/relationships/hyperlink" Target="https://www.legifrance.gouv.fr/codes/article_lc/LEGIARTI000028312097" TargetMode="External"/><Relationship Id="rId20" Type="http://schemas.openxmlformats.org/officeDocument/2006/relationships/hyperlink" Target="https://www.legifrance.gouv.fr/codes/article_lc/LEGIARTI000028312103" TargetMode="External"/><Relationship Id="rId41" Type="http://schemas.openxmlformats.org/officeDocument/2006/relationships/hyperlink" Target="https://www.legifrance.gouv.fr/codes/section_lc/LEGITEXT000005634379/LEGISCTA000006146121/?utm_source=chatgpt.com" TargetMode="External"/><Relationship Id="rId54" Type="http://schemas.openxmlformats.org/officeDocument/2006/relationships/hyperlink" Target="https://www.legifrance.gouv.fr/codes/article_lc/LEGIARTI000028312103" TargetMode="External"/><Relationship Id="rId62" Type="http://schemas.openxmlformats.org/officeDocument/2006/relationships/hyperlink" Target="https://www.legifrance.gouv.fr/codes/article_lc/LEGIARTI000006417208" TargetMode="External"/><Relationship Id="rId70" Type="http://schemas.openxmlformats.org/officeDocument/2006/relationships/hyperlink" Target="https://www.legifrance.gouv.fr/codes/article_lc/LEGIARTI000006418192" TargetMode="External"/><Relationship Id="rId75" Type="http://schemas.openxmlformats.org/officeDocument/2006/relationships/hyperlink" Target="https://www.legifrance.gouv.fr/loda/id/JORFTEXT000033558528" TargetMode="External"/><Relationship Id="rId83" Type="http://schemas.openxmlformats.org/officeDocument/2006/relationships/hyperlink" Target="https://www.legifrance.gouv.fr/codes/article_lc/LEGIARTI00003728946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article_lc/LEGIARTI000006417212?utm_source=chatgpt.com" TargetMode="External"/><Relationship Id="rId23" Type="http://schemas.openxmlformats.org/officeDocument/2006/relationships/hyperlink" Target="https://www.legifrance.gouv.fr/codes/article_lc/LEGIARTI000028312103" TargetMode="External"/><Relationship Id="rId28" Type="http://schemas.openxmlformats.org/officeDocument/2006/relationships/hyperlink" Target="https://www.legifrance.gouv.fr/codes/article_lc/LEGIARTI000028312103" TargetMode="External"/><Relationship Id="rId36" Type="http://schemas.openxmlformats.org/officeDocument/2006/relationships/hyperlink" Target="https://www.legifrance.gouv.fr/codes/section_lc/LEGITEXT000006070719/LEGISCTA000006165366/2025-07-10?idSecParent=LEGISCTA000006149849&amp;utm_source=chatgpt.com" TargetMode="External"/><Relationship Id="rId49" Type="http://schemas.openxmlformats.org/officeDocument/2006/relationships/hyperlink" Target="https://www.legifrance.gouv.fr/codes/id/LEGISCTA000006098229?utm_source=chatgpt.com" TargetMode="External"/><Relationship Id="rId57" Type="http://schemas.openxmlformats.org/officeDocument/2006/relationships/hyperlink" Target="https://www.legifrance.gouv.fr/codes/section_lc/LEGITEXT000006070719/LEGISCTA000006149817/?utm_source=chatgpt.com" TargetMode="External"/><Relationship Id="rId10" Type="http://schemas.openxmlformats.org/officeDocument/2006/relationships/hyperlink" Target="https://www.legifrance.gouv.fr/codes/article_lc/LEGIARTI000006417204?utm_source=chatgpt.com" TargetMode="External"/><Relationship Id="rId31" Type="http://schemas.openxmlformats.org/officeDocument/2006/relationships/hyperlink" Target="https://www.legifrance.gouv.fr/codes/article_lc/LEGIARTI000006418192?utm_source=chatgpt.com" TargetMode="External"/><Relationship Id="rId44" Type="http://schemas.openxmlformats.org/officeDocument/2006/relationships/hyperlink" Target="https://www.legifrance.gouv.fr/codes/article_lc/LEGIARTI000048535373?utm_source=chatgpt.com" TargetMode="External"/><Relationship Id="rId52" Type="http://schemas.openxmlformats.org/officeDocument/2006/relationships/hyperlink" Target="https://www.legifrance.gouv.fr/codes/article_lc/LEGIARTI000006417212?utm_source=chatgpt.com" TargetMode="External"/><Relationship Id="rId60" Type="http://schemas.openxmlformats.org/officeDocument/2006/relationships/hyperlink" Target="https://www.legifrance.gouv.fr/codes/section_lc/LEGITEXT000006070719/LEGISCTA000006149817/" TargetMode="External"/><Relationship Id="rId65" Type="http://schemas.openxmlformats.org/officeDocument/2006/relationships/hyperlink" Target="https://www.legifrance.gouv.fr/codes/section_lc/LEGITEXT000005634379/LEGISCTA000006133178/" TargetMode="External"/><Relationship Id="rId73" Type="http://schemas.openxmlformats.org/officeDocument/2006/relationships/hyperlink" Target="https://www.legifrance.gouv.fr/codes/section_lc/LEGITEXT000006070719/LEGISCTA000006165387/" TargetMode="External"/><Relationship Id="rId78" Type="http://schemas.openxmlformats.org/officeDocument/2006/relationships/hyperlink" Target="https://www.legifrance.gouv.fr/codes/section_lc/LEGITEXT000005634379/LEGISCTA000006161373/" TargetMode="External"/><Relationship Id="rId81" Type="http://schemas.openxmlformats.org/officeDocument/2006/relationships/hyperlink" Target="https://www.legifrance.gouv.fr/codes/article_lc/LEGIARTI000048535369"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france.gouv.fr/codes/article_lc/LEGIARTI000006417208?utm_source=chatgpt.com" TargetMode="External"/><Relationship Id="rId13" Type="http://schemas.openxmlformats.org/officeDocument/2006/relationships/hyperlink" Target="https://www.legifrance.gouv.fr/codes/article_lc/LEGIARTI000006417334?utm_source=chatgpt.com" TargetMode="External"/><Relationship Id="rId18" Type="http://schemas.openxmlformats.org/officeDocument/2006/relationships/hyperlink" Target="https://www.legifrance.gouv.fr/codes/article_lc/LEGIARTI000028312103" TargetMode="External"/><Relationship Id="rId39" Type="http://schemas.openxmlformats.org/officeDocument/2006/relationships/hyperlink" Target="https://www.legifrance.gouv.fr/codes/article_lc/LEGIARTI000051743092" TargetMode="External"/><Relationship Id="rId34" Type="http://schemas.openxmlformats.org/officeDocument/2006/relationships/hyperlink" Target="https://www.legifrance.gouv.fr/codes/article_lc/LEGIARTI000006418234?utm_source=chatgpt.com" TargetMode="External"/><Relationship Id="rId50" Type="http://schemas.openxmlformats.org/officeDocument/2006/relationships/hyperlink" Target="https://www.legifrance.gouv.fr/codes/article_lc/LEGIARTI000037289466?utm_source=chatgpt.com" TargetMode="External"/><Relationship Id="rId55" Type="http://schemas.openxmlformats.org/officeDocument/2006/relationships/hyperlink" Target="https://www.legifrance.gouv.fr/codes/article_lc/LEGIARTI000028312103" TargetMode="External"/><Relationship Id="rId76" Type="http://schemas.openxmlformats.org/officeDocument/2006/relationships/hyperlink" Target="https://www.legifrance.gouv.fr/codes/section_lc/LEGITEXT000006070719/LEGISCTA000006149840/" TargetMode="External"/><Relationship Id="rId7" Type="http://schemas.openxmlformats.org/officeDocument/2006/relationships/hyperlink" Target="https://www.legifrance.gouv.fr/codes/section_lc/LEGITEXT000006070719/LEGISCTA000006136037/?utm_source=chatgpt.com" TargetMode="External"/><Relationship Id="rId71" Type="http://schemas.openxmlformats.org/officeDocument/2006/relationships/hyperlink" Target="https://www.legifrance.gouv.fr/codes/article_lc/LEGIARTI000042780077" TargetMode="External"/><Relationship Id="rId2" Type="http://schemas.openxmlformats.org/officeDocument/2006/relationships/styles" Target="styles.xml"/><Relationship Id="rId29" Type="http://schemas.openxmlformats.org/officeDocument/2006/relationships/hyperlink" Target="https://www.legifrance.gouv.fr/codes/id/LEGISCTA000006133178" TargetMode="External"/><Relationship Id="rId24" Type="http://schemas.openxmlformats.org/officeDocument/2006/relationships/hyperlink" Target="https://www.legifrance.gouv.fr/codes/article_lc/LEGIARTI000028312103" TargetMode="External"/><Relationship Id="rId40" Type="http://schemas.openxmlformats.org/officeDocument/2006/relationships/hyperlink" Target="https://www.legifrance.gouv.fr/codes/article_lc/LEGIARTI000037289466?utm_source=chatgpt.com" TargetMode="External"/><Relationship Id="rId45" Type="http://schemas.openxmlformats.org/officeDocument/2006/relationships/hyperlink" Target="https://www.legifrance.gouv.fr/codes/article_lc/LEGIARTI000051559603?utm_source=chatgpt.com" TargetMode="External"/><Relationship Id="rId66" Type="http://schemas.openxmlformats.org/officeDocument/2006/relationships/hyperlink" Target="https://www.legifrance.gouv.fr/codes/article_lc/LEGIARTI000028312103" TargetMode="External"/><Relationship Id="rId61" Type="http://schemas.openxmlformats.org/officeDocument/2006/relationships/hyperlink" Target="https://www.legifrance.gouv.fr/codes/article_lc/LEGIARTI000006417204" TargetMode="External"/><Relationship Id="rId82" Type="http://schemas.openxmlformats.org/officeDocument/2006/relationships/hyperlink" Target="https://www.legifrance.gouv.fr/codes/section_lc/LEGITEXT000006071154/LEGISCTA00000609822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6843</Words>
  <Characters>37639</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2026-08-12T12:15:00Z</dcterms:created>
  <dcterms:modified xsi:type="dcterms:W3CDTF">2026-08-12T12:26:00Z</dcterms:modified>
</cp:coreProperties>
</file>