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7F57F" w14:textId="77777777" w:rsidR="00B906BB" w:rsidRPr="00B906BB" w:rsidRDefault="00B906BB" w:rsidP="00B906BB">
      <w:pPr>
        <w:pStyle w:val="Titre1"/>
      </w:pPr>
      <w:r w:rsidRPr="00B906BB">
        <w:t>Intelligence économique et veille stratégique</w:t>
      </w:r>
    </w:p>
    <w:p w14:paraId="50C1B33F" w14:textId="77777777" w:rsidR="00B906BB" w:rsidRPr="00B906BB" w:rsidRDefault="00B906BB" w:rsidP="00B906BB">
      <w:pPr>
        <w:jc w:val="both"/>
      </w:pPr>
      <w:r w:rsidRPr="00B906BB">
        <w:rPr>
          <w:b/>
          <w:bCs/>
        </w:rPr>
        <w:t>Source :</w:t>
      </w:r>
      <w:r w:rsidRPr="00B906BB">
        <w:t xml:space="preserve"> </w:t>
      </w:r>
      <w:hyperlink r:id="rId7" w:tgtFrame="_new" w:history="1">
        <w:r w:rsidRPr="00B906BB">
          <w:rPr>
            <w:rStyle w:val="Lienhypertexte"/>
          </w:rPr>
          <w:t>https://www.manager-go.com/intelligence-economique/</w:t>
        </w:r>
      </w:hyperlink>
    </w:p>
    <w:p w14:paraId="320654E0" w14:textId="77777777" w:rsidR="00B906BB" w:rsidRPr="00B906BB" w:rsidRDefault="00B906BB" w:rsidP="00B906BB">
      <w:pPr>
        <w:jc w:val="both"/>
      </w:pPr>
      <w:r w:rsidRPr="00B906BB">
        <w:pict w14:anchorId="268B13EF">
          <v:rect id="_x0000_i1199" style="width:0;height:1.5pt" o:hralign="center" o:hrstd="t" o:hr="t" fillcolor="#a0a0a0" stroked="f"/>
        </w:pict>
      </w:r>
    </w:p>
    <w:p w14:paraId="37F2D8D0" w14:textId="77777777" w:rsidR="00B906BB" w:rsidRPr="00B906BB" w:rsidRDefault="00B906BB" w:rsidP="00B906BB">
      <w:pPr>
        <w:pStyle w:val="Titre2"/>
      </w:pPr>
      <w:r w:rsidRPr="00B906BB">
        <w:t>Introduction</w:t>
      </w:r>
    </w:p>
    <w:p w14:paraId="7A746951" w14:textId="77777777" w:rsidR="00B906BB" w:rsidRPr="00B906BB" w:rsidRDefault="00B906BB" w:rsidP="00B906BB">
      <w:pPr>
        <w:jc w:val="both"/>
      </w:pPr>
      <w:r w:rsidRPr="00B906BB">
        <w:t>L'intelligence économique est une discipline clé pour les entreprises qui souhaitent anticiper les évolutions de leur environnement et améliorer leur prise de décision stratégique. Elle combine la collecte, l’analyse et la diffusion d’informations stratégiques afin d’orienter les actions de l’entreprise. En surveillant l’ensemble des dynamiques de leur écosystème, les entreprises peuvent mieux s’adapter aux opportunités et aux menaces, tout en optimisant leur compétitivité.</w:t>
      </w:r>
    </w:p>
    <w:p w14:paraId="5EF94CBF" w14:textId="77777777" w:rsidR="00B906BB" w:rsidRPr="00B906BB" w:rsidRDefault="00B906BB" w:rsidP="00B906BB">
      <w:pPr>
        <w:jc w:val="both"/>
      </w:pPr>
      <w:r w:rsidRPr="00B906BB">
        <w:pict w14:anchorId="40888B5F">
          <v:rect id="_x0000_i1200" style="width:0;height:1.5pt" o:hralign="center" o:hrstd="t" o:hr="t" fillcolor="#a0a0a0" stroked="f"/>
        </w:pict>
      </w:r>
    </w:p>
    <w:p w14:paraId="1D023333" w14:textId="77777777" w:rsidR="00B906BB" w:rsidRPr="00B906BB" w:rsidRDefault="00B906BB" w:rsidP="00B906BB">
      <w:pPr>
        <w:pStyle w:val="Titre2"/>
      </w:pPr>
      <w:r w:rsidRPr="00B906BB">
        <w:t>1. Les composantes de l’intelligence économique</w:t>
      </w:r>
    </w:p>
    <w:p w14:paraId="7872F002" w14:textId="77777777" w:rsidR="00B906BB" w:rsidRPr="00B906BB" w:rsidRDefault="00B906BB" w:rsidP="00B906BB">
      <w:pPr>
        <w:pStyle w:val="Titre3"/>
      </w:pPr>
      <w:r w:rsidRPr="00B906BB">
        <w:t>1.1. Veille concurrentielle</w:t>
      </w:r>
    </w:p>
    <w:p w14:paraId="6C6E7DAD" w14:textId="77777777" w:rsidR="00B906BB" w:rsidRPr="00B906BB" w:rsidRDefault="00B906BB" w:rsidP="00B906BB">
      <w:pPr>
        <w:jc w:val="both"/>
      </w:pPr>
      <w:r w:rsidRPr="00B906BB">
        <w:t>La veille concurrentielle consiste à surveiller les activités, produits, services et stratégies des concurrents. Elle permet aux entreprises de :</w:t>
      </w:r>
    </w:p>
    <w:p w14:paraId="65D846EA" w14:textId="77777777" w:rsidR="00B906BB" w:rsidRPr="00B906BB" w:rsidRDefault="00B906BB" w:rsidP="00B906BB">
      <w:pPr>
        <w:numPr>
          <w:ilvl w:val="0"/>
          <w:numId w:val="108"/>
        </w:numPr>
        <w:jc w:val="both"/>
      </w:pPr>
      <w:r w:rsidRPr="00B906BB">
        <w:t>Comprendre les forces et faiblesses des acteurs du marché.</w:t>
      </w:r>
    </w:p>
    <w:p w14:paraId="35255C98" w14:textId="77777777" w:rsidR="00B906BB" w:rsidRPr="00B906BB" w:rsidRDefault="00B906BB" w:rsidP="00B906BB">
      <w:pPr>
        <w:numPr>
          <w:ilvl w:val="0"/>
          <w:numId w:val="108"/>
        </w:numPr>
        <w:jc w:val="both"/>
      </w:pPr>
      <w:r w:rsidRPr="00B906BB">
        <w:t>Identifier les nouveaux entrants ou les menaces émergentes.</w:t>
      </w:r>
    </w:p>
    <w:p w14:paraId="755E0809" w14:textId="77777777" w:rsidR="00B906BB" w:rsidRPr="00B906BB" w:rsidRDefault="00B906BB" w:rsidP="00B906BB">
      <w:pPr>
        <w:numPr>
          <w:ilvl w:val="0"/>
          <w:numId w:val="108"/>
        </w:numPr>
        <w:jc w:val="both"/>
      </w:pPr>
      <w:r w:rsidRPr="00B906BB">
        <w:t>Adapter leur positionnement et leurs offres pour rester compétitives.</w:t>
      </w:r>
    </w:p>
    <w:p w14:paraId="336732C9" w14:textId="77777777" w:rsidR="00B906BB" w:rsidRPr="00B906BB" w:rsidRDefault="00B906BB" w:rsidP="00B906BB">
      <w:pPr>
        <w:pStyle w:val="Titre3"/>
      </w:pPr>
      <w:r w:rsidRPr="00B906BB">
        <w:t>1.2. Veille technologique</w:t>
      </w:r>
    </w:p>
    <w:p w14:paraId="19142A0E" w14:textId="77777777" w:rsidR="00B906BB" w:rsidRPr="00B906BB" w:rsidRDefault="00B906BB" w:rsidP="00B906BB">
      <w:pPr>
        <w:jc w:val="both"/>
      </w:pPr>
      <w:r w:rsidRPr="00B906BB">
        <w:t>La veille technologique surveille les innovations et les avancées techniques dans le secteur de l’entreprise. Les objectifs incluent :</w:t>
      </w:r>
    </w:p>
    <w:p w14:paraId="359E172E" w14:textId="77777777" w:rsidR="00B906BB" w:rsidRPr="00B906BB" w:rsidRDefault="00B906BB" w:rsidP="00B906BB">
      <w:pPr>
        <w:numPr>
          <w:ilvl w:val="0"/>
          <w:numId w:val="109"/>
        </w:numPr>
        <w:jc w:val="both"/>
      </w:pPr>
      <w:r w:rsidRPr="00B906BB">
        <w:t>Anticiper les évolutions susceptibles de transformer le marché.</w:t>
      </w:r>
    </w:p>
    <w:p w14:paraId="0CEC0D1E" w14:textId="77777777" w:rsidR="00B906BB" w:rsidRPr="00B906BB" w:rsidRDefault="00B906BB" w:rsidP="00B906BB">
      <w:pPr>
        <w:numPr>
          <w:ilvl w:val="0"/>
          <w:numId w:val="109"/>
        </w:numPr>
        <w:jc w:val="both"/>
      </w:pPr>
      <w:r w:rsidRPr="00B906BB">
        <w:t>Identifier les technologies émergentes pouvant offrir un avantage concurrentiel.</w:t>
      </w:r>
    </w:p>
    <w:p w14:paraId="56BFDD5D" w14:textId="77777777" w:rsidR="00B906BB" w:rsidRPr="00B906BB" w:rsidRDefault="00B906BB" w:rsidP="00B906BB">
      <w:pPr>
        <w:numPr>
          <w:ilvl w:val="0"/>
          <w:numId w:val="109"/>
        </w:numPr>
        <w:jc w:val="both"/>
      </w:pPr>
      <w:r w:rsidRPr="00B906BB">
        <w:t>Soutenir l’innovation interne en s’inspirant des meilleures pratiques.</w:t>
      </w:r>
    </w:p>
    <w:p w14:paraId="199C0BBC" w14:textId="77777777" w:rsidR="00B906BB" w:rsidRPr="00B906BB" w:rsidRDefault="00B906BB" w:rsidP="00B906BB">
      <w:pPr>
        <w:pStyle w:val="Titre3"/>
      </w:pPr>
      <w:r w:rsidRPr="00B906BB">
        <w:t>1.3. Veille juridique</w:t>
      </w:r>
    </w:p>
    <w:p w14:paraId="127AE1B3" w14:textId="77777777" w:rsidR="00B906BB" w:rsidRPr="00B906BB" w:rsidRDefault="00B906BB" w:rsidP="00B906BB">
      <w:pPr>
        <w:jc w:val="both"/>
      </w:pPr>
      <w:r w:rsidRPr="00B906BB">
        <w:t>Les changements législatifs ou réglementaires peuvent impacter significativement l’activité des entreprises. La veille juridique permet de :</w:t>
      </w:r>
    </w:p>
    <w:p w14:paraId="0F313E90" w14:textId="77777777" w:rsidR="00B906BB" w:rsidRPr="00B906BB" w:rsidRDefault="00B906BB" w:rsidP="00B906BB">
      <w:pPr>
        <w:numPr>
          <w:ilvl w:val="0"/>
          <w:numId w:val="110"/>
        </w:numPr>
        <w:jc w:val="both"/>
      </w:pPr>
      <w:r w:rsidRPr="00B906BB">
        <w:t>Se conformer aux nouvelles réglementations.</w:t>
      </w:r>
    </w:p>
    <w:p w14:paraId="6F39C611" w14:textId="77777777" w:rsidR="00B906BB" w:rsidRPr="00B906BB" w:rsidRDefault="00B906BB" w:rsidP="00B906BB">
      <w:pPr>
        <w:numPr>
          <w:ilvl w:val="0"/>
          <w:numId w:val="110"/>
        </w:numPr>
        <w:jc w:val="both"/>
      </w:pPr>
      <w:r w:rsidRPr="00B906BB">
        <w:t>Anticiper les impacts des lois en préparation sur les activités.</w:t>
      </w:r>
    </w:p>
    <w:p w14:paraId="16707D61" w14:textId="77777777" w:rsidR="00B906BB" w:rsidRPr="00B906BB" w:rsidRDefault="00B906BB" w:rsidP="00B906BB">
      <w:pPr>
        <w:numPr>
          <w:ilvl w:val="0"/>
          <w:numId w:val="110"/>
        </w:numPr>
        <w:jc w:val="both"/>
      </w:pPr>
      <w:r w:rsidRPr="00B906BB">
        <w:t>Éviter les sanctions financières ou juridiques liées à un manque de conformité.</w:t>
      </w:r>
    </w:p>
    <w:p w14:paraId="7486A7CF" w14:textId="77777777" w:rsidR="00B906BB" w:rsidRPr="00B906BB" w:rsidRDefault="00B906BB" w:rsidP="00B906BB">
      <w:pPr>
        <w:pStyle w:val="Titre3"/>
      </w:pPr>
      <w:r w:rsidRPr="00B906BB">
        <w:t>1.4. Veille commerciale et marketing</w:t>
      </w:r>
    </w:p>
    <w:p w14:paraId="6CE0AB87" w14:textId="77777777" w:rsidR="00B906BB" w:rsidRPr="00B906BB" w:rsidRDefault="00B906BB" w:rsidP="00B906BB">
      <w:pPr>
        <w:jc w:val="both"/>
      </w:pPr>
      <w:r w:rsidRPr="00B906BB">
        <w:t>Cette forme de veille s’intéresse au comportement des consommateurs, aux tendances de marché et aux opportunités commerciales. Elle sert à :</w:t>
      </w:r>
    </w:p>
    <w:p w14:paraId="022159A6" w14:textId="77777777" w:rsidR="00B906BB" w:rsidRPr="00B906BB" w:rsidRDefault="00B906BB" w:rsidP="00B906BB">
      <w:pPr>
        <w:numPr>
          <w:ilvl w:val="0"/>
          <w:numId w:val="111"/>
        </w:numPr>
        <w:jc w:val="both"/>
      </w:pPr>
      <w:r w:rsidRPr="00B906BB">
        <w:t>Identifier les nouveaux besoins des clients.</w:t>
      </w:r>
    </w:p>
    <w:p w14:paraId="5478F5AB" w14:textId="77777777" w:rsidR="00B906BB" w:rsidRPr="00B906BB" w:rsidRDefault="00B906BB" w:rsidP="00B906BB">
      <w:pPr>
        <w:numPr>
          <w:ilvl w:val="0"/>
          <w:numId w:val="111"/>
        </w:numPr>
        <w:jc w:val="both"/>
      </w:pPr>
      <w:r w:rsidRPr="00B906BB">
        <w:t>Développer des campagnes marketing adaptées.</w:t>
      </w:r>
    </w:p>
    <w:p w14:paraId="3F757C16" w14:textId="77777777" w:rsidR="00B906BB" w:rsidRPr="00B906BB" w:rsidRDefault="00B906BB" w:rsidP="00B906BB">
      <w:pPr>
        <w:numPr>
          <w:ilvl w:val="0"/>
          <w:numId w:val="111"/>
        </w:numPr>
        <w:jc w:val="both"/>
      </w:pPr>
      <w:r w:rsidRPr="00B906BB">
        <w:lastRenderedPageBreak/>
        <w:t>Mieux comprendre les segments de marché et ajuster les stratégies commerciales.</w:t>
      </w:r>
    </w:p>
    <w:p w14:paraId="1926361B" w14:textId="77777777" w:rsidR="00B906BB" w:rsidRPr="00B906BB" w:rsidRDefault="00B906BB" w:rsidP="00B906BB">
      <w:pPr>
        <w:pStyle w:val="Titre3"/>
      </w:pPr>
      <w:r w:rsidRPr="00B906BB">
        <w:t>1.5. Veille documentaire</w:t>
      </w:r>
    </w:p>
    <w:p w14:paraId="69F662AD" w14:textId="77777777" w:rsidR="00B906BB" w:rsidRPr="00B906BB" w:rsidRDefault="00B906BB" w:rsidP="00B906BB">
      <w:pPr>
        <w:jc w:val="both"/>
      </w:pPr>
      <w:r w:rsidRPr="00B906BB">
        <w:t>Elle consiste à collecter des informations fiables et structurées pour appuyer les projets internes. La veille documentaire est particulièrement utile pour soutenir la recherche, le développement et les travaux de réflexion stratégique.</w:t>
      </w:r>
    </w:p>
    <w:p w14:paraId="2C3481E2" w14:textId="77777777" w:rsidR="00B906BB" w:rsidRPr="00B906BB" w:rsidRDefault="00B906BB" w:rsidP="00B906BB">
      <w:pPr>
        <w:jc w:val="both"/>
      </w:pPr>
      <w:r w:rsidRPr="00B906BB">
        <w:pict w14:anchorId="5157834B">
          <v:rect id="_x0000_i1201" style="width:0;height:1.5pt" o:hralign="center" o:hrstd="t" o:hr="t" fillcolor="#a0a0a0" stroked="f"/>
        </w:pict>
      </w:r>
    </w:p>
    <w:p w14:paraId="75677851" w14:textId="77777777" w:rsidR="00B906BB" w:rsidRPr="00B906BB" w:rsidRDefault="00B906BB" w:rsidP="00B906BB">
      <w:pPr>
        <w:pStyle w:val="Titre2"/>
      </w:pPr>
      <w:r w:rsidRPr="00B906BB">
        <w:t>2. La démarche d’intelligence économique</w:t>
      </w:r>
    </w:p>
    <w:p w14:paraId="1D7FA4A1" w14:textId="77777777" w:rsidR="00B906BB" w:rsidRPr="00B906BB" w:rsidRDefault="00B906BB" w:rsidP="00B906BB">
      <w:pPr>
        <w:pStyle w:val="Titre3"/>
      </w:pPr>
      <w:r w:rsidRPr="00B906BB">
        <w:t>2.1. Définition des objectifs</w:t>
      </w:r>
    </w:p>
    <w:p w14:paraId="44DB68DD" w14:textId="77777777" w:rsidR="00B906BB" w:rsidRPr="00B906BB" w:rsidRDefault="00B906BB" w:rsidP="00B906BB">
      <w:pPr>
        <w:jc w:val="both"/>
      </w:pPr>
      <w:r w:rsidRPr="00B906BB">
        <w:t>Avant d’entamer une démarche d’intelligence économique, il est essentiel de clarifier les finalités :</w:t>
      </w:r>
    </w:p>
    <w:p w14:paraId="3052BEDA" w14:textId="77777777" w:rsidR="00B906BB" w:rsidRPr="00B906BB" w:rsidRDefault="00B906BB" w:rsidP="00B906BB">
      <w:pPr>
        <w:numPr>
          <w:ilvl w:val="0"/>
          <w:numId w:val="112"/>
        </w:numPr>
        <w:jc w:val="both"/>
      </w:pPr>
      <w:r w:rsidRPr="00B906BB">
        <w:t>Quels sont les besoins d’information prioritaires ?</w:t>
      </w:r>
    </w:p>
    <w:p w14:paraId="71707F7E" w14:textId="77777777" w:rsidR="00B906BB" w:rsidRPr="00B906BB" w:rsidRDefault="00B906BB" w:rsidP="00B906BB">
      <w:pPr>
        <w:numPr>
          <w:ilvl w:val="0"/>
          <w:numId w:val="112"/>
        </w:numPr>
        <w:jc w:val="both"/>
      </w:pPr>
      <w:r w:rsidRPr="00B906BB">
        <w:t>Quels sont les sujets critiques à surveiller (technologies, concurrence, réglementation) ?</w:t>
      </w:r>
    </w:p>
    <w:p w14:paraId="03D7FDDD" w14:textId="77777777" w:rsidR="00B906BB" w:rsidRPr="00B906BB" w:rsidRDefault="00B906BB" w:rsidP="00B906BB">
      <w:pPr>
        <w:pStyle w:val="Titre3"/>
      </w:pPr>
      <w:r w:rsidRPr="00B906BB">
        <w:t>2.2. Diagnostic préalable</w:t>
      </w:r>
    </w:p>
    <w:p w14:paraId="1032A8C8" w14:textId="77777777" w:rsidR="00B906BB" w:rsidRPr="00B906BB" w:rsidRDefault="00B906BB" w:rsidP="00B906BB">
      <w:pPr>
        <w:jc w:val="both"/>
      </w:pPr>
      <w:r w:rsidRPr="00B906BB">
        <w:t>Cette étape consiste à analyser :</w:t>
      </w:r>
    </w:p>
    <w:p w14:paraId="0281BB8E" w14:textId="77777777" w:rsidR="00B906BB" w:rsidRPr="00B906BB" w:rsidRDefault="00B906BB" w:rsidP="00B906BB">
      <w:pPr>
        <w:numPr>
          <w:ilvl w:val="0"/>
          <w:numId w:val="113"/>
        </w:numPr>
        <w:jc w:val="both"/>
      </w:pPr>
      <w:r w:rsidRPr="00B906BB">
        <w:t>Les forces et faiblesses de l’entreprise.</w:t>
      </w:r>
    </w:p>
    <w:p w14:paraId="4604E138" w14:textId="77777777" w:rsidR="00B906BB" w:rsidRPr="00B906BB" w:rsidRDefault="00B906BB" w:rsidP="00B906BB">
      <w:pPr>
        <w:numPr>
          <w:ilvl w:val="0"/>
          <w:numId w:val="113"/>
        </w:numPr>
        <w:jc w:val="both"/>
      </w:pPr>
      <w:r w:rsidRPr="00B906BB">
        <w:t>Les opportunités et menaces spécifiques à son secteur.</w:t>
      </w:r>
    </w:p>
    <w:p w14:paraId="444108BF" w14:textId="77777777" w:rsidR="00B906BB" w:rsidRPr="00B906BB" w:rsidRDefault="00B906BB" w:rsidP="00B906BB">
      <w:pPr>
        <w:numPr>
          <w:ilvl w:val="0"/>
          <w:numId w:val="113"/>
        </w:numPr>
        <w:jc w:val="both"/>
      </w:pPr>
      <w:r w:rsidRPr="00B906BB">
        <w:t>Les ressources disponibles pour mener une veille efficace.</w:t>
      </w:r>
    </w:p>
    <w:p w14:paraId="0DF96B58" w14:textId="77777777" w:rsidR="00B906BB" w:rsidRPr="00B906BB" w:rsidRDefault="00B906BB" w:rsidP="00B906BB">
      <w:pPr>
        <w:pStyle w:val="Titre3"/>
      </w:pPr>
      <w:r w:rsidRPr="00B906BB">
        <w:t>2.3. Élaboration d’un cahier des charges</w:t>
      </w:r>
    </w:p>
    <w:p w14:paraId="3497CE49" w14:textId="77777777" w:rsidR="00B906BB" w:rsidRPr="00B906BB" w:rsidRDefault="00B906BB" w:rsidP="00B906BB">
      <w:pPr>
        <w:jc w:val="both"/>
      </w:pPr>
      <w:r w:rsidRPr="00B906BB">
        <w:t>Le cahier des charges fixe les règles de la démarche, en définissant :</w:t>
      </w:r>
    </w:p>
    <w:p w14:paraId="3ED18CA7" w14:textId="77777777" w:rsidR="00B906BB" w:rsidRPr="00B906BB" w:rsidRDefault="00B906BB" w:rsidP="00B906BB">
      <w:pPr>
        <w:numPr>
          <w:ilvl w:val="0"/>
          <w:numId w:val="114"/>
        </w:numPr>
        <w:jc w:val="both"/>
      </w:pPr>
      <w:r w:rsidRPr="00B906BB">
        <w:t>Les thématiques et domaines à couvrir.</w:t>
      </w:r>
    </w:p>
    <w:p w14:paraId="080DBD1C" w14:textId="77777777" w:rsidR="00B906BB" w:rsidRPr="00B906BB" w:rsidRDefault="00B906BB" w:rsidP="00B906BB">
      <w:pPr>
        <w:numPr>
          <w:ilvl w:val="0"/>
          <w:numId w:val="114"/>
        </w:numPr>
        <w:jc w:val="both"/>
      </w:pPr>
      <w:r w:rsidRPr="00B906BB">
        <w:t>Les outils et méthodes de collecte d’informations.</w:t>
      </w:r>
    </w:p>
    <w:p w14:paraId="121C97DE" w14:textId="77777777" w:rsidR="00B906BB" w:rsidRPr="00B906BB" w:rsidRDefault="00B906BB" w:rsidP="00B906BB">
      <w:pPr>
        <w:numPr>
          <w:ilvl w:val="0"/>
          <w:numId w:val="114"/>
        </w:numPr>
        <w:jc w:val="both"/>
      </w:pPr>
      <w:r w:rsidRPr="00B906BB">
        <w:t>Les formats de restitution et les destinataires des analyses.</w:t>
      </w:r>
    </w:p>
    <w:p w14:paraId="6DFAD811" w14:textId="77777777" w:rsidR="00B906BB" w:rsidRPr="00B906BB" w:rsidRDefault="00B906BB" w:rsidP="00B906BB">
      <w:pPr>
        <w:pStyle w:val="Titre3"/>
      </w:pPr>
      <w:r w:rsidRPr="00B906BB">
        <w:t>2.4. Collecte et traitement de l’information</w:t>
      </w:r>
    </w:p>
    <w:p w14:paraId="4B3FFBC3" w14:textId="77777777" w:rsidR="00B906BB" w:rsidRPr="00B906BB" w:rsidRDefault="00B906BB" w:rsidP="00B906BB">
      <w:pPr>
        <w:jc w:val="both"/>
      </w:pPr>
      <w:r w:rsidRPr="00B906BB">
        <w:t>La collecte d’information peut s’appuyer sur des outils variés :</w:t>
      </w:r>
    </w:p>
    <w:p w14:paraId="70AA3DC8" w14:textId="77777777" w:rsidR="00B906BB" w:rsidRPr="00B906BB" w:rsidRDefault="00B906BB" w:rsidP="00B906BB">
      <w:pPr>
        <w:numPr>
          <w:ilvl w:val="0"/>
          <w:numId w:val="115"/>
        </w:numPr>
        <w:jc w:val="both"/>
      </w:pPr>
      <w:r w:rsidRPr="00B906BB">
        <w:t>Alertes Google et moteurs de recherche.</w:t>
      </w:r>
    </w:p>
    <w:p w14:paraId="4E11089B" w14:textId="77777777" w:rsidR="00B906BB" w:rsidRPr="00B906BB" w:rsidRDefault="00B906BB" w:rsidP="00B906BB">
      <w:pPr>
        <w:numPr>
          <w:ilvl w:val="0"/>
          <w:numId w:val="115"/>
        </w:numPr>
        <w:jc w:val="both"/>
      </w:pPr>
      <w:r w:rsidRPr="00B906BB">
        <w:t>Bases de données spécialisées.</w:t>
      </w:r>
    </w:p>
    <w:p w14:paraId="7E841253" w14:textId="77777777" w:rsidR="00B906BB" w:rsidRPr="00B906BB" w:rsidRDefault="00B906BB" w:rsidP="00B906BB">
      <w:pPr>
        <w:numPr>
          <w:ilvl w:val="0"/>
          <w:numId w:val="115"/>
        </w:numPr>
        <w:jc w:val="both"/>
      </w:pPr>
      <w:r w:rsidRPr="00B906BB">
        <w:t>Réseaux sociaux et plateformes professionnelles.</w:t>
      </w:r>
    </w:p>
    <w:p w14:paraId="2BBFE933" w14:textId="77777777" w:rsidR="00B906BB" w:rsidRPr="00B906BB" w:rsidRDefault="00B906BB" w:rsidP="00B906BB">
      <w:pPr>
        <w:jc w:val="both"/>
      </w:pPr>
      <w:r w:rsidRPr="00B906BB">
        <w:t>Les informations brutes doivent ensuite être triées, analysées et synthétisées pour extraire des insights pertinents.</w:t>
      </w:r>
    </w:p>
    <w:p w14:paraId="7C62047E" w14:textId="77777777" w:rsidR="00B906BB" w:rsidRPr="00B906BB" w:rsidRDefault="00B906BB" w:rsidP="00B906BB">
      <w:pPr>
        <w:pStyle w:val="Titre3"/>
      </w:pPr>
      <w:r w:rsidRPr="00B906BB">
        <w:t>2.5. Diffusion des résultats</w:t>
      </w:r>
    </w:p>
    <w:p w14:paraId="5753541A" w14:textId="77777777" w:rsidR="00B906BB" w:rsidRPr="00B906BB" w:rsidRDefault="00B906BB" w:rsidP="00B906BB">
      <w:pPr>
        <w:jc w:val="both"/>
      </w:pPr>
      <w:r w:rsidRPr="00B906BB">
        <w:t>Les résultats de la veille doivent être transmis efficacement aux décideurs et parties prenantes. Cela implique :</w:t>
      </w:r>
    </w:p>
    <w:p w14:paraId="32CE4CE0" w14:textId="77777777" w:rsidR="00B906BB" w:rsidRPr="00B906BB" w:rsidRDefault="00B906BB" w:rsidP="00B906BB">
      <w:pPr>
        <w:numPr>
          <w:ilvl w:val="0"/>
          <w:numId w:val="116"/>
        </w:numPr>
        <w:jc w:val="both"/>
      </w:pPr>
      <w:r w:rsidRPr="00B906BB">
        <w:t>Une présentation claire et adaptée aux besoins de chaque audience (tableaux, infographies, rapports).</w:t>
      </w:r>
    </w:p>
    <w:p w14:paraId="2F6808A4" w14:textId="77777777" w:rsidR="00B906BB" w:rsidRPr="00B906BB" w:rsidRDefault="00B906BB" w:rsidP="00B906BB">
      <w:pPr>
        <w:numPr>
          <w:ilvl w:val="0"/>
          <w:numId w:val="116"/>
        </w:numPr>
        <w:jc w:val="both"/>
      </w:pPr>
      <w:r w:rsidRPr="00B906BB">
        <w:t>Un système de communication réactif pour partager rapidement des alertes critiques.</w:t>
      </w:r>
    </w:p>
    <w:p w14:paraId="45203832" w14:textId="77777777" w:rsidR="00B906BB" w:rsidRPr="00B906BB" w:rsidRDefault="00B906BB" w:rsidP="00B906BB">
      <w:pPr>
        <w:jc w:val="both"/>
      </w:pPr>
      <w:r w:rsidRPr="00B906BB">
        <w:pict w14:anchorId="2554AE89">
          <v:rect id="_x0000_i1202" style="width:0;height:1.5pt" o:hralign="center" o:hrstd="t" o:hr="t" fillcolor="#a0a0a0" stroked="f"/>
        </w:pict>
      </w:r>
    </w:p>
    <w:p w14:paraId="0018ADFC" w14:textId="77777777" w:rsidR="00B906BB" w:rsidRPr="00B906BB" w:rsidRDefault="00B906BB" w:rsidP="00B906BB">
      <w:pPr>
        <w:pStyle w:val="Titre2"/>
      </w:pPr>
      <w:r w:rsidRPr="00B906BB">
        <w:lastRenderedPageBreak/>
        <w:t>3. Les bénéfices de l’intelligence économique</w:t>
      </w:r>
    </w:p>
    <w:p w14:paraId="4DD74B87" w14:textId="77777777" w:rsidR="00B906BB" w:rsidRPr="00B906BB" w:rsidRDefault="00B906BB" w:rsidP="00B906BB">
      <w:pPr>
        <w:pStyle w:val="Titre3"/>
      </w:pPr>
      <w:r w:rsidRPr="00B906BB">
        <w:t>3.1. Anticipation des évolutions de l’environnement</w:t>
      </w:r>
    </w:p>
    <w:p w14:paraId="57794F9D" w14:textId="77777777" w:rsidR="00B906BB" w:rsidRPr="00B906BB" w:rsidRDefault="00B906BB" w:rsidP="00B906BB">
      <w:pPr>
        <w:jc w:val="both"/>
      </w:pPr>
      <w:r w:rsidRPr="00B906BB">
        <w:t>En surveillant l’écosystème, les entreprises peuvent prévoir les changements de marché, détecter les opportunités émergentes et identifier les menaces potentielles.</w:t>
      </w:r>
    </w:p>
    <w:p w14:paraId="63F00BC8" w14:textId="77777777" w:rsidR="00B906BB" w:rsidRPr="00B906BB" w:rsidRDefault="00B906BB" w:rsidP="00B906BB">
      <w:pPr>
        <w:pStyle w:val="Titre3"/>
      </w:pPr>
      <w:r w:rsidRPr="00B906BB">
        <w:t>3.2. Renforcement de la compétitivité</w:t>
      </w:r>
    </w:p>
    <w:p w14:paraId="0B00D805" w14:textId="77777777" w:rsidR="00B906BB" w:rsidRPr="00B906BB" w:rsidRDefault="00B906BB" w:rsidP="00B906BB">
      <w:pPr>
        <w:jc w:val="both"/>
      </w:pPr>
      <w:r w:rsidRPr="00B906BB">
        <w:t>L’accès à des informations stratégiques permet d’ajuster rapidement les décisions, d’optimiser les ressources et de développer des avantages concurrentiels.</w:t>
      </w:r>
    </w:p>
    <w:p w14:paraId="3A6BDB8F" w14:textId="77777777" w:rsidR="00B906BB" w:rsidRPr="00B906BB" w:rsidRDefault="00B906BB" w:rsidP="00B906BB">
      <w:pPr>
        <w:pStyle w:val="Titre3"/>
      </w:pPr>
      <w:r w:rsidRPr="00B906BB">
        <w:t>3.3. Réduction des risques</w:t>
      </w:r>
    </w:p>
    <w:p w14:paraId="56D2C913" w14:textId="77777777" w:rsidR="00B906BB" w:rsidRPr="00B906BB" w:rsidRDefault="00B906BB" w:rsidP="00B906BB">
      <w:pPr>
        <w:jc w:val="both"/>
      </w:pPr>
      <w:r w:rsidRPr="00B906BB">
        <w:t>Une veille efficace aide à minimiser les risques liés à la non-conformité réglementaire, à l’obsolescence technologique ou à la perte de parts de marché face à la concurrence.</w:t>
      </w:r>
    </w:p>
    <w:p w14:paraId="6F78CCB8" w14:textId="77777777" w:rsidR="00B906BB" w:rsidRPr="00B906BB" w:rsidRDefault="00B906BB" w:rsidP="00B906BB">
      <w:pPr>
        <w:pStyle w:val="Titre3"/>
      </w:pPr>
      <w:r w:rsidRPr="00B906BB">
        <w:t>3.4. Soutien à l’innovation</w:t>
      </w:r>
    </w:p>
    <w:p w14:paraId="0852A17D" w14:textId="77777777" w:rsidR="00B906BB" w:rsidRPr="00B906BB" w:rsidRDefault="00B906BB" w:rsidP="00B906BB">
      <w:pPr>
        <w:jc w:val="both"/>
      </w:pPr>
      <w:r w:rsidRPr="00B906BB">
        <w:t>En intégrant des informations sur les tendances technologiques et les attentes des consommateurs, les entreprises peuvent stimuler leurs projets d’innovation.</w:t>
      </w:r>
    </w:p>
    <w:p w14:paraId="6509E896" w14:textId="77777777" w:rsidR="00B906BB" w:rsidRPr="00B906BB" w:rsidRDefault="00B906BB" w:rsidP="00B906BB">
      <w:pPr>
        <w:jc w:val="both"/>
      </w:pPr>
      <w:r w:rsidRPr="00B906BB">
        <w:pict w14:anchorId="3CB892E3">
          <v:rect id="_x0000_i1203" style="width:0;height:1.5pt" o:hralign="center" o:hrstd="t" o:hr="t" fillcolor="#a0a0a0" stroked="f"/>
        </w:pict>
      </w:r>
    </w:p>
    <w:p w14:paraId="482CBAD4" w14:textId="77777777" w:rsidR="00B906BB" w:rsidRPr="00B906BB" w:rsidRDefault="00B906BB" w:rsidP="00B906BB">
      <w:pPr>
        <w:pStyle w:val="Titre2"/>
      </w:pPr>
      <w:r w:rsidRPr="00B906BB">
        <w:t>Conclusion</w:t>
      </w:r>
    </w:p>
    <w:p w14:paraId="770825E9" w14:textId="77777777" w:rsidR="00B906BB" w:rsidRPr="00B906BB" w:rsidRDefault="00B906BB" w:rsidP="00B906BB">
      <w:pPr>
        <w:jc w:val="both"/>
      </w:pPr>
      <w:r w:rsidRPr="00B906BB">
        <w:t>L’intelligence économique est un outil stratégique incontournable pour les organisations modernes. En combinant veille concurrentielle, technologique, juridique et commerciale, elle permet aux entreprises de mieux s’adapter à un environnement complexe et en constante évolution. Pour maximiser son efficacité, il est crucial de mettre en place des processus structurés et d’utiliser des outils adaptés pour collecter, analyser et diffuser les informations clés.</w:t>
      </w:r>
    </w:p>
    <w:p w14:paraId="1A10BE31" w14:textId="77777777" w:rsidR="00BB2B03" w:rsidRPr="00B906BB" w:rsidRDefault="00BB2B03" w:rsidP="00B906BB">
      <w:pPr>
        <w:jc w:val="both"/>
      </w:pPr>
    </w:p>
    <w:sectPr w:rsidR="00BB2B03" w:rsidRPr="00B906BB" w:rsidSect="00DA6E3D">
      <w:footerReference w:type="default" r:id="rId8"/>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474BC" w14:textId="77777777" w:rsidR="00FD39AD" w:rsidRDefault="00FD39AD" w:rsidP="00580F46">
      <w:pPr>
        <w:spacing w:after="0" w:line="240" w:lineRule="auto"/>
      </w:pPr>
      <w:r>
        <w:separator/>
      </w:r>
    </w:p>
  </w:endnote>
  <w:endnote w:type="continuationSeparator" w:id="0">
    <w:p w14:paraId="6FDFF537" w14:textId="77777777" w:rsidR="00FD39AD" w:rsidRDefault="00FD39AD"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86410" w14:textId="77777777" w:rsidR="00FD39AD" w:rsidRDefault="00FD39AD" w:rsidP="00580F46">
      <w:pPr>
        <w:spacing w:after="0" w:line="240" w:lineRule="auto"/>
      </w:pPr>
      <w:r>
        <w:separator/>
      </w:r>
    </w:p>
  </w:footnote>
  <w:footnote w:type="continuationSeparator" w:id="0">
    <w:p w14:paraId="5B826D08" w14:textId="77777777" w:rsidR="00FD39AD" w:rsidRDefault="00FD39AD"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057142">
    <w:abstractNumId w:val="99"/>
  </w:num>
  <w:num w:numId="2" w16cid:durableId="1969772821">
    <w:abstractNumId w:val="34"/>
  </w:num>
  <w:num w:numId="3" w16cid:durableId="993755049">
    <w:abstractNumId w:val="73"/>
  </w:num>
  <w:num w:numId="4" w16cid:durableId="586116025">
    <w:abstractNumId w:val="100"/>
  </w:num>
  <w:num w:numId="5" w16cid:durableId="1702245743">
    <w:abstractNumId w:val="104"/>
  </w:num>
  <w:num w:numId="6" w16cid:durableId="1128276001">
    <w:abstractNumId w:val="56"/>
  </w:num>
  <w:num w:numId="7" w16cid:durableId="299381959">
    <w:abstractNumId w:val="65"/>
  </w:num>
  <w:num w:numId="8" w16cid:durableId="743184661">
    <w:abstractNumId w:val="103"/>
  </w:num>
  <w:num w:numId="9" w16cid:durableId="1202087570">
    <w:abstractNumId w:val="110"/>
  </w:num>
  <w:num w:numId="10" w16cid:durableId="1028410972">
    <w:abstractNumId w:val="57"/>
  </w:num>
  <w:num w:numId="11" w16cid:durableId="210462333">
    <w:abstractNumId w:val="41"/>
  </w:num>
  <w:num w:numId="12" w16cid:durableId="2095080098">
    <w:abstractNumId w:val="35"/>
  </w:num>
  <w:num w:numId="13" w16cid:durableId="1395931051">
    <w:abstractNumId w:val="27"/>
  </w:num>
  <w:num w:numId="14" w16cid:durableId="1108617728">
    <w:abstractNumId w:val="72"/>
  </w:num>
  <w:num w:numId="15" w16cid:durableId="951476451">
    <w:abstractNumId w:val="31"/>
  </w:num>
  <w:num w:numId="16" w16cid:durableId="1267739148">
    <w:abstractNumId w:val="49"/>
  </w:num>
  <w:num w:numId="17" w16cid:durableId="1181970123">
    <w:abstractNumId w:val="62"/>
  </w:num>
  <w:num w:numId="18" w16cid:durableId="451361762">
    <w:abstractNumId w:val="59"/>
  </w:num>
  <w:num w:numId="19" w16cid:durableId="1719695523">
    <w:abstractNumId w:val="89"/>
  </w:num>
  <w:num w:numId="20" w16cid:durableId="1708723590">
    <w:abstractNumId w:val="96"/>
  </w:num>
  <w:num w:numId="21" w16cid:durableId="362706822">
    <w:abstractNumId w:val="6"/>
  </w:num>
  <w:num w:numId="22" w16cid:durableId="429470193">
    <w:abstractNumId w:val="114"/>
  </w:num>
  <w:num w:numId="23" w16cid:durableId="1301614841">
    <w:abstractNumId w:val="36"/>
  </w:num>
  <w:num w:numId="24" w16cid:durableId="555823789">
    <w:abstractNumId w:val="68"/>
  </w:num>
  <w:num w:numId="25" w16cid:durableId="1808740245">
    <w:abstractNumId w:val="91"/>
  </w:num>
  <w:num w:numId="26" w16cid:durableId="905334348">
    <w:abstractNumId w:val="70"/>
  </w:num>
  <w:num w:numId="27" w16cid:durableId="1762139636">
    <w:abstractNumId w:val="113"/>
  </w:num>
  <w:num w:numId="28" w16cid:durableId="623661194">
    <w:abstractNumId w:val="82"/>
  </w:num>
  <w:num w:numId="29" w16cid:durableId="1080519049">
    <w:abstractNumId w:val="106"/>
  </w:num>
  <w:num w:numId="30" w16cid:durableId="1764302913">
    <w:abstractNumId w:val="0"/>
  </w:num>
  <w:num w:numId="31" w16cid:durableId="265162533">
    <w:abstractNumId w:val="42"/>
  </w:num>
  <w:num w:numId="32" w16cid:durableId="1980257717">
    <w:abstractNumId w:val="1"/>
  </w:num>
  <w:num w:numId="33" w16cid:durableId="176776402">
    <w:abstractNumId w:val="108"/>
  </w:num>
  <w:num w:numId="34" w16cid:durableId="1466654264">
    <w:abstractNumId w:val="20"/>
  </w:num>
  <w:num w:numId="35" w16cid:durableId="1989239436">
    <w:abstractNumId w:val="63"/>
  </w:num>
  <w:num w:numId="36" w16cid:durableId="848104552">
    <w:abstractNumId w:val="45"/>
  </w:num>
  <w:num w:numId="37" w16cid:durableId="1857960856">
    <w:abstractNumId w:val="16"/>
  </w:num>
  <w:num w:numId="38" w16cid:durableId="435444936">
    <w:abstractNumId w:val="112"/>
  </w:num>
  <w:num w:numId="39" w16cid:durableId="1903324043">
    <w:abstractNumId w:val="25"/>
  </w:num>
  <w:num w:numId="40" w16cid:durableId="246352112">
    <w:abstractNumId w:val="14"/>
  </w:num>
  <w:num w:numId="41" w16cid:durableId="1024359036">
    <w:abstractNumId w:val="40"/>
  </w:num>
  <w:num w:numId="42" w16cid:durableId="1298218601">
    <w:abstractNumId w:val="60"/>
  </w:num>
  <w:num w:numId="43" w16cid:durableId="234169730">
    <w:abstractNumId w:val="12"/>
  </w:num>
  <w:num w:numId="44" w16cid:durableId="693383009">
    <w:abstractNumId w:val="32"/>
  </w:num>
  <w:num w:numId="45" w16cid:durableId="1686591168">
    <w:abstractNumId w:val="79"/>
  </w:num>
  <w:num w:numId="46" w16cid:durableId="1924727275">
    <w:abstractNumId w:val="76"/>
  </w:num>
  <w:num w:numId="47" w16cid:durableId="218908341">
    <w:abstractNumId w:val="71"/>
  </w:num>
  <w:num w:numId="48" w16cid:durableId="1416515728">
    <w:abstractNumId w:val="80"/>
  </w:num>
  <w:num w:numId="49" w16cid:durableId="1126894720">
    <w:abstractNumId w:val="107"/>
  </w:num>
  <w:num w:numId="50" w16cid:durableId="121045156">
    <w:abstractNumId w:val="66"/>
  </w:num>
  <w:num w:numId="51" w16cid:durableId="1561289923">
    <w:abstractNumId w:val="64"/>
  </w:num>
  <w:num w:numId="52" w16cid:durableId="1769306741">
    <w:abstractNumId w:val="86"/>
  </w:num>
  <w:num w:numId="53" w16cid:durableId="76485141">
    <w:abstractNumId w:val="24"/>
  </w:num>
  <w:num w:numId="54" w16cid:durableId="769201495">
    <w:abstractNumId w:val="77"/>
  </w:num>
  <w:num w:numId="55" w16cid:durableId="1315833412">
    <w:abstractNumId w:val="75"/>
  </w:num>
  <w:num w:numId="56" w16cid:durableId="583806331">
    <w:abstractNumId w:val="2"/>
  </w:num>
  <w:num w:numId="57" w16cid:durableId="1551571157">
    <w:abstractNumId w:val="8"/>
  </w:num>
  <w:num w:numId="58" w16cid:durableId="2070299121">
    <w:abstractNumId w:val="81"/>
  </w:num>
  <w:num w:numId="59" w16cid:durableId="706102380">
    <w:abstractNumId w:val="105"/>
  </w:num>
  <w:num w:numId="60" w16cid:durableId="762652933">
    <w:abstractNumId w:val="28"/>
  </w:num>
  <w:num w:numId="61" w16cid:durableId="1980070124">
    <w:abstractNumId w:val="101"/>
  </w:num>
  <w:num w:numId="62" w16cid:durableId="1751384401">
    <w:abstractNumId w:val="88"/>
  </w:num>
  <w:num w:numId="63" w16cid:durableId="888758772">
    <w:abstractNumId w:val="33"/>
  </w:num>
  <w:num w:numId="64" w16cid:durableId="1428504556">
    <w:abstractNumId w:val="9"/>
  </w:num>
  <w:num w:numId="65" w16cid:durableId="1368019865">
    <w:abstractNumId w:val="115"/>
  </w:num>
  <w:num w:numId="66" w16cid:durableId="1997103089">
    <w:abstractNumId w:val="97"/>
  </w:num>
  <w:num w:numId="67" w16cid:durableId="999576817">
    <w:abstractNumId w:val="109"/>
  </w:num>
  <w:num w:numId="68" w16cid:durableId="1120220483">
    <w:abstractNumId w:val="111"/>
  </w:num>
  <w:num w:numId="69" w16cid:durableId="1251962254">
    <w:abstractNumId w:val="5"/>
  </w:num>
  <w:num w:numId="70" w16cid:durableId="1279601433">
    <w:abstractNumId w:val="61"/>
  </w:num>
  <w:num w:numId="71" w16cid:durableId="1467965383">
    <w:abstractNumId w:val="22"/>
  </w:num>
  <w:num w:numId="72" w16cid:durableId="825433357">
    <w:abstractNumId w:val="19"/>
  </w:num>
  <w:num w:numId="73" w16cid:durableId="1998805076">
    <w:abstractNumId w:val="30"/>
  </w:num>
  <w:num w:numId="74" w16cid:durableId="709107061">
    <w:abstractNumId w:val="21"/>
  </w:num>
  <w:num w:numId="75" w16cid:durableId="1231696408">
    <w:abstractNumId w:val="78"/>
  </w:num>
  <w:num w:numId="76" w16cid:durableId="722605870">
    <w:abstractNumId w:val="52"/>
  </w:num>
  <w:num w:numId="77" w16cid:durableId="129324489">
    <w:abstractNumId w:val="94"/>
  </w:num>
  <w:num w:numId="78" w16cid:durableId="983044799">
    <w:abstractNumId w:val="74"/>
  </w:num>
  <w:num w:numId="79" w16cid:durableId="1135030876">
    <w:abstractNumId w:val="7"/>
  </w:num>
  <w:num w:numId="80" w16cid:durableId="193005106">
    <w:abstractNumId w:val="55"/>
  </w:num>
  <w:num w:numId="81" w16cid:durableId="1651210118">
    <w:abstractNumId w:val="95"/>
  </w:num>
  <w:num w:numId="82" w16cid:durableId="1644046001">
    <w:abstractNumId w:val="44"/>
  </w:num>
  <w:num w:numId="83" w16cid:durableId="1825584539">
    <w:abstractNumId w:val="3"/>
  </w:num>
  <w:num w:numId="84" w16cid:durableId="1457600251">
    <w:abstractNumId w:val="67"/>
  </w:num>
  <w:num w:numId="85" w16cid:durableId="796483808">
    <w:abstractNumId w:val="69"/>
  </w:num>
  <w:num w:numId="86" w16cid:durableId="677079084">
    <w:abstractNumId w:val="50"/>
  </w:num>
  <w:num w:numId="87" w16cid:durableId="1717895316">
    <w:abstractNumId w:val="54"/>
  </w:num>
  <w:num w:numId="88" w16cid:durableId="1381586366">
    <w:abstractNumId w:val="83"/>
  </w:num>
  <w:num w:numId="89" w16cid:durableId="726415045">
    <w:abstractNumId w:val="29"/>
  </w:num>
  <w:num w:numId="90" w16cid:durableId="134374695">
    <w:abstractNumId w:val="84"/>
  </w:num>
  <w:num w:numId="91" w16cid:durableId="1333605177">
    <w:abstractNumId w:val="90"/>
  </w:num>
  <w:num w:numId="92" w16cid:durableId="707990345">
    <w:abstractNumId w:val="51"/>
  </w:num>
  <w:num w:numId="93" w16cid:durableId="1424061098">
    <w:abstractNumId w:val="15"/>
  </w:num>
  <w:num w:numId="94" w16cid:durableId="1238593463">
    <w:abstractNumId w:val="58"/>
  </w:num>
  <w:num w:numId="95" w16cid:durableId="474218565">
    <w:abstractNumId w:val="23"/>
  </w:num>
  <w:num w:numId="96" w16cid:durableId="1305157866">
    <w:abstractNumId w:val="11"/>
  </w:num>
  <w:num w:numId="97" w16cid:durableId="503668382">
    <w:abstractNumId w:val="87"/>
  </w:num>
  <w:num w:numId="98" w16cid:durableId="141898825">
    <w:abstractNumId w:val="39"/>
  </w:num>
  <w:num w:numId="99" w16cid:durableId="322399246">
    <w:abstractNumId w:val="13"/>
  </w:num>
  <w:num w:numId="100" w16cid:durableId="1519343566">
    <w:abstractNumId w:val="18"/>
  </w:num>
  <w:num w:numId="101" w16cid:durableId="1724324996">
    <w:abstractNumId w:val="46"/>
  </w:num>
  <w:num w:numId="102" w16cid:durableId="1758553305">
    <w:abstractNumId w:val="47"/>
  </w:num>
  <w:num w:numId="103" w16cid:durableId="1085539426">
    <w:abstractNumId w:val="38"/>
  </w:num>
  <w:num w:numId="104" w16cid:durableId="1402362524">
    <w:abstractNumId w:val="93"/>
  </w:num>
  <w:num w:numId="105" w16cid:durableId="83691757">
    <w:abstractNumId w:val="85"/>
  </w:num>
  <w:num w:numId="106" w16cid:durableId="1198078696">
    <w:abstractNumId w:val="26"/>
  </w:num>
  <w:num w:numId="107" w16cid:durableId="1240169118">
    <w:abstractNumId w:val="17"/>
  </w:num>
  <w:num w:numId="108" w16cid:durableId="187839146">
    <w:abstractNumId w:val="48"/>
  </w:num>
  <w:num w:numId="109" w16cid:durableId="139004657">
    <w:abstractNumId w:val="92"/>
  </w:num>
  <w:num w:numId="110" w16cid:durableId="835002621">
    <w:abstractNumId w:val="102"/>
  </w:num>
  <w:num w:numId="111" w16cid:durableId="146362569">
    <w:abstractNumId w:val="53"/>
  </w:num>
  <w:num w:numId="112" w16cid:durableId="1851218359">
    <w:abstractNumId w:val="98"/>
  </w:num>
  <w:num w:numId="113" w16cid:durableId="1189637771">
    <w:abstractNumId w:val="4"/>
  </w:num>
  <w:num w:numId="114" w16cid:durableId="1268536209">
    <w:abstractNumId w:val="37"/>
  </w:num>
  <w:num w:numId="115" w16cid:durableId="603001856">
    <w:abstractNumId w:val="43"/>
  </w:num>
  <w:num w:numId="116" w16cid:durableId="419057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13594E"/>
    <w:rsid w:val="00135CDD"/>
    <w:rsid w:val="001666DB"/>
    <w:rsid w:val="001B03F3"/>
    <w:rsid w:val="001F5435"/>
    <w:rsid w:val="001F64D4"/>
    <w:rsid w:val="002439F2"/>
    <w:rsid w:val="002F2663"/>
    <w:rsid w:val="00305E8E"/>
    <w:rsid w:val="00355840"/>
    <w:rsid w:val="00375473"/>
    <w:rsid w:val="003C4213"/>
    <w:rsid w:val="003D4892"/>
    <w:rsid w:val="003D6FF4"/>
    <w:rsid w:val="003E0E50"/>
    <w:rsid w:val="003E639A"/>
    <w:rsid w:val="004A6242"/>
    <w:rsid w:val="004B49D6"/>
    <w:rsid w:val="004D247E"/>
    <w:rsid w:val="004E074F"/>
    <w:rsid w:val="0050112B"/>
    <w:rsid w:val="00580F46"/>
    <w:rsid w:val="005962A0"/>
    <w:rsid w:val="005B4561"/>
    <w:rsid w:val="005E0DC3"/>
    <w:rsid w:val="006460AB"/>
    <w:rsid w:val="006C0415"/>
    <w:rsid w:val="006C6336"/>
    <w:rsid w:val="00713AC4"/>
    <w:rsid w:val="007E1FF6"/>
    <w:rsid w:val="00800F72"/>
    <w:rsid w:val="00821279"/>
    <w:rsid w:val="008476EE"/>
    <w:rsid w:val="00867BAB"/>
    <w:rsid w:val="00867FF2"/>
    <w:rsid w:val="008D1926"/>
    <w:rsid w:val="009115B1"/>
    <w:rsid w:val="00911C39"/>
    <w:rsid w:val="00931ED3"/>
    <w:rsid w:val="00991621"/>
    <w:rsid w:val="009B0B53"/>
    <w:rsid w:val="009B4249"/>
    <w:rsid w:val="009F317A"/>
    <w:rsid w:val="00A662DC"/>
    <w:rsid w:val="00A94D14"/>
    <w:rsid w:val="00AA6814"/>
    <w:rsid w:val="00B649B3"/>
    <w:rsid w:val="00B9030D"/>
    <w:rsid w:val="00B906BB"/>
    <w:rsid w:val="00BA73A4"/>
    <w:rsid w:val="00BB2B03"/>
    <w:rsid w:val="00C825EC"/>
    <w:rsid w:val="00CA4633"/>
    <w:rsid w:val="00CC4DE7"/>
    <w:rsid w:val="00D503E9"/>
    <w:rsid w:val="00DA6E3D"/>
    <w:rsid w:val="00DD2902"/>
    <w:rsid w:val="00DE760B"/>
    <w:rsid w:val="00E9016D"/>
    <w:rsid w:val="00F26BAE"/>
    <w:rsid w:val="00F4784B"/>
    <w:rsid w:val="00F47F65"/>
    <w:rsid w:val="00FD39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nager-go.com/intelligence-economi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804</Words>
  <Characters>4427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2024-11-16T12:00:00Z</dcterms:created>
  <dcterms:modified xsi:type="dcterms:W3CDTF">2024-11-16T12:01:00Z</dcterms:modified>
</cp:coreProperties>
</file>